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3A" w:rsidRPr="006C313A" w:rsidRDefault="006C313A" w:rsidP="006C3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3A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На информационных стендах, на официальном сайте Администрации размещаются следующие информационные материалы: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сведения о нормативных правовых актах по вопросам исполнения муниципальной услуги;</w:t>
      </w:r>
      <w:bookmarkStart w:id="0" w:name="_GoBack"/>
      <w:bookmarkEnd w:id="0"/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образцы заполнения бланков заявлений;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бланки заявлений;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адреса, телефоны и время приема специалистов администрации;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часы приема специалистов администрации;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В целях обеспечения доступности для инвалидов в получении муниципальной услуги: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вход в административное здание должен иметь беспрепятственный доступ инвалидов, включая инвалидов, использующих кресла-коляски;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коридоры, холлы, кабинеты с достаточным освещением;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половые покрытия с исключением кафельных полов и порогов;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современная оргтехника и телекоммуникационные средства (компьютер, факсимильная связь и т.п.);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стенды со справочными материалами и графиком приема;</w:t>
      </w:r>
    </w:p>
    <w:p w:rsidR="006C313A" w:rsidRPr="006C313A" w:rsidRDefault="006C313A" w:rsidP="006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3A">
        <w:rPr>
          <w:rFonts w:ascii="Times New Roman" w:hAnsi="Times New Roman" w:cs="Times New Roman"/>
          <w:sz w:val="24"/>
          <w:szCs w:val="24"/>
        </w:rPr>
        <w:t>- функционально удобная, подвергающаяся влажной обработке мебель;</w:t>
      </w:r>
    </w:p>
    <w:p w:rsidR="001C1DDE" w:rsidRDefault="006C313A" w:rsidP="006C313A">
      <w:pPr>
        <w:spacing w:after="0" w:line="240" w:lineRule="auto"/>
        <w:jc w:val="both"/>
      </w:pPr>
      <w:r w:rsidRPr="006C313A">
        <w:rPr>
          <w:rFonts w:ascii="Times New Roman" w:hAnsi="Times New Roman" w:cs="Times New Roman"/>
          <w:sz w:val="24"/>
          <w:szCs w:val="24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трех</w:t>
      </w:r>
      <w:r>
        <w:t>.</w:t>
      </w:r>
    </w:p>
    <w:sectPr w:rsidR="001C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48"/>
    <w:rsid w:val="001C1DDE"/>
    <w:rsid w:val="003A5048"/>
    <w:rsid w:val="006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2024-11-28T07:31:00Z</dcterms:created>
  <dcterms:modified xsi:type="dcterms:W3CDTF">2024-11-28T07:32:00Z</dcterms:modified>
</cp:coreProperties>
</file>