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C628CC">
        <w:rPr>
          <w:rFonts w:ascii="Courier New" w:hAnsi="Courier New" w:cs="Courier New"/>
          <w:b/>
          <w:sz w:val="24"/>
          <w:szCs w:val="24"/>
        </w:rPr>
        <w:t>3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C628CC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12D56">
        <w:rPr>
          <w:rFonts w:ascii="Courier New" w:hAnsi="Courier New" w:cs="Courier New"/>
          <w:sz w:val="24"/>
          <w:szCs w:val="24"/>
        </w:rPr>
        <w:t>февраля</w:t>
      </w:r>
      <w:r w:rsidR="00820AD3">
        <w:rPr>
          <w:rFonts w:ascii="Courier New" w:hAnsi="Courier New" w:cs="Courier New"/>
          <w:sz w:val="24"/>
          <w:szCs w:val="24"/>
        </w:rPr>
        <w:t xml:space="preserve"> 201</w:t>
      </w:r>
      <w:r w:rsidR="00C628CC">
        <w:rPr>
          <w:rFonts w:ascii="Courier New" w:hAnsi="Courier New" w:cs="Courier New"/>
          <w:sz w:val="24"/>
          <w:szCs w:val="24"/>
        </w:rPr>
        <w:t>7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proofErr w:type="spellStart"/>
      <w:r>
        <w:rPr>
          <w:rFonts w:ascii="Courier New" w:hAnsi="Courier New" w:cs="Courier New"/>
          <w:sz w:val="24"/>
          <w:szCs w:val="24"/>
        </w:rPr>
        <w:t>Каралкин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E66F66">
        <w:rPr>
          <w:rFonts w:ascii="Courier New" w:hAnsi="Courier New" w:cs="Courier New"/>
          <w:sz w:val="24"/>
          <w:szCs w:val="24"/>
        </w:rPr>
        <w:t xml:space="preserve"> </w:t>
      </w:r>
      <w:r w:rsidR="00164FE0">
        <w:rPr>
          <w:rFonts w:ascii="Courier New" w:hAnsi="Courier New" w:cs="Courier New"/>
          <w:sz w:val="24"/>
          <w:szCs w:val="24"/>
        </w:rPr>
        <w:t>201</w:t>
      </w:r>
      <w:r w:rsidR="00680E49">
        <w:rPr>
          <w:rFonts w:ascii="Courier New" w:hAnsi="Courier New" w:cs="Courier New"/>
          <w:sz w:val="24"/>
          <w:szCs w:val="24"/>
        </w:rPr>
        <w:t>6</w:t>
      </w:r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Рекомендовать руководителям муниципальных учреждений участвовать в </w:t>
      </w:r>
      <w:proofErr w:type="spellStart"/>
      <w:r>
        <w:rPr>
          <w:rFonts w:ascii="Courier New" w:hAnsi="Courier New" w:cs="Courier New"/>
          <w:sz w:val="24"/>
          <w:szCs w:val="24"/>
        </w:rPr>
        <w:t>грантовых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 П</w:t>
      </w:r>
      <w:r w:rsidRPr="00704197">
        <w:rPr>
          <w:rFonts w:ascii="Courier New" w:hAnsi="Courier New" w:cs="Courier New"/>
          <w:b/>
          <w:color w:val="333333"/>
          <w:sz w:val="24"/>
          <w:szCs w:val="24"/>
        </w:rPr>
        <w:t>о фактору «наличие доступной для населения информации об учреждении и его услугах»,</w:t>
      </w:r>
      <w:r w:rsidRPr="007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проводимых мероприятиях до населения доводит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помощью афи</w:t>
      </w:r>
      <w:proofErr w:type="gramStart"/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ш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листовок, брошюр и т.д.)в общественных местах (магазины, почта, школа, больница)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заметок в средствах 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ссовой информации.</w:t>
      </w:r>
    </w:p>
    <w:p w:rsidR="00704197" w:rsidRPr="00704197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По фактору «Комфортность получения услуги</w:t>
      </w:r>
      <w:proofErr w:type="gramStart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»(</w:t>
      </w:r>
      <w:proofErr w:type="gramEnd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возможность доступа к наглядной информации об услуге и порядок ее оказания)</w:t>
      </w:r>
    </w:p>
    <w:p w:rsidR="00704197" w:rsidRPr="00704197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Обратить внимание на</w:t>
      </w:r>
      <w:r w:rsidR="005258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 требований к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оформлени</w:t>
      </w:r>
      <w:r w:rsidR="0052584D">
        <w:rPr>
          <w:rFonts w:ascii="Courier New" w:eastAsia="Times New Roman" w:hAnsi="Courier New" w:cs="Courier New"/>
          <w:sz w:val="24"/>
          <w:szCs w:val="24"/>
          <w:lang w:eastAsia="ru-RU"/>
        </w:rPr>
        <w:t>ю информационных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стендов,</w:t>
      </w:r>
      <w:r w:rsidRPr="00704197">
        <w:rPr>
          <w:rFonts w:ascii="Courier New" w:hAnsi="Courier New" w:cs="Courier New"/>
          <w:sz w:val="24"/>
          <w:szCs w:val="24"/>
        </w:rPr>
        <w:t xml:space="preserve"> разместить в ка</w:t>
      </w:r>
      <w:r w:rsidRPr="00704197">
        <w:rPr>
          <w:rFonts w:ascii="Courier New" w:eastAsia="Times New Roman" w:hAnsi="Courier New" w:cs="Courier New"/>
          <w:spacing w:val="-4"/>
          <w:sz w:val="24"/>
          <w:szCs w:val="24"/>
          <w:lang w:eastAsia="ru-RU"/>
        </w:rPr>
        <w:t xml:space="preserve">ждом культурно - досуговом учреждении </w:t>
      </w:r>
      <w:r w:rsidRPr="00704197">
        <w:rPr>
          <w:rFonts w:ascii="Courier New" w:eastAsia="Times New Roman" w:hAnsi="Courier New" w:cs="Courier New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704197" w:rsidRP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В состав информации об услугах в обязательном порядке включить:</w:t>
      </w:r>
    </w:p>
    <w:p w:rsidR="00704197" w:rsidRPr="00704197" w:rsidRDefault="00704197" w:rsidP="00704197">
      <w:pPr>
        <w:shd w:val="clear" w:color="auto" w:fill="FFFFFF"/>
        <w:tabs>
          <w:tab w:val="left" w:pos="1070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704197" w:rsidRP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right="538"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график работы клубного уч</w:t>
      </w:r>
      <w:r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реждения и клубных формирований;</w:t>
      </w:r>
    </w:p>
    <w:p w:rsid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книгу отзывов и предложений по улучшению качества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обслуживания потребителей 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муниципальных усл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уг.</w:t>
      </w:r>
    </w:p>
    <w:p w:rsidR="00704197" w:rsidRP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 xml:space="preserve">По фактору </w:t>
      </w:r>
      <w:r>
        <w:rPr>
          <w:rFonts w:ascii="Courier New" w:hAnsi="Courier New" w:cs="Courier New"/>
          <w:b/>
          <w:sz w:val="24"/>
          <w:szCs w:val="24"/>
        </w:rPr>
        <w:t xml:space="preserve">«Доступность учреждения для населения по режиму работы», </w:t>
      </w:r>
      <w:r w:rsidRPr="00704197">
        <w:rPr>
          <w:rFonts w:ascii="Courier New" w:hAnsi="Courier New" w:cs="Courier New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</w:t>
      </w:r>
      <w:r>
        <w:rPr>
          <w:rFonts w:ascii="Courier New" w:hAnsi="Courier New" w:cs="Courier New"/>
          <w:sz w:val="24"/>
          <w:szCs w:val="24"/>
        </w:rPr>
        <w:t>.</w:t>
      </w: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197" w:rsidRP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«Актуальность лекций, образовательных и иных программных мероприятий, использование в работе новых технологий»,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в целях создания комфортных условий для читателей при работе с электронными средствами в помещениях библиотек предусмотреть меры по организации доступа к сети Интернет.</w:t>
      </w:r>
    </w:p>
    <w:p w:rsidR="00704197" w:rsidRP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«Разнообразие мероприятий для разных возрастов и социальных групп»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обратить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внимание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совершенствование тематики концертных мероприятий, в том числе учитывать предпочтения и пожелания аудитории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возобн</w:t>
      </w:r>
      <w:r>
        <w:rPr>
          <w:rFonts w:ascii="Courier New" w:hAnsi="Courier New" w:cs="Courier New"/>
          <w:sz w:val="24"/>
          <w:szCs w:val="24"/>
        </w:rPr>
        <w:t>ов</w:t>
      </w:r>
      <w:r w:rsidRPr="00704197">
        <w:rPr>
          <w:rFonts w:ascii="Courier New" w:hAnsi="Courier New" w:cs="Courier New"/>
          <w:sz w:val="24"/>
          <w:szCs w:val="24"/>
        </w:rPr>
        <w:t>ить практику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 xml:space="preserve"> музыкально-поэтических вечеров и других камерных форм работы с посетителями, поиск новых форм работы.</w:t>
      </w:r>
      <w:r w:rsidRPr="007041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704197">
        <w:rPr>
          <w:rFonts w:ascii="Courier New" w:hAnsi="Courier New" w:cs="Courier New"/>
          <w:sz w:val="24"/>
          <w:szCs w:val="24"/>
        </w:rPr>
        <w:t>лучш</w:t>
      </w:r>
      <w:r>
        <w:rPr>
          <w:rFonts w:ascii="Courier New" w:hAnsi="Courier New" w:cs="Courier New"/>
          <w:sz w:val="24"/>
          <w:szCs w:val="24"/>
        </w:rPr>
        <w:t>ить</w:t>
      </w:r>
      <w:r w:rsidRPr="00704197">
        <w:rPr>
          <w:rFonts w:ascii="Courier New" w:hAnsi="Courier New" w:cs="Courier New"/>
          <w:sz w:val="24"/>
          <w:szCs w:val="24"/>
        </w:rPr>
        <w:t xml:space="preserve"> качеств</w:t>
      </w:r>
      <w:r w:rsidR="0052584D">
        <w:rPr>
          <w:rFonts w:ascii="Courier New" w:hAnsi="Courier New" w:cs="Courier New"/>
          <w:sz w:val="24"/>
          <w:szCs w:val="24"/>
        </w:rPr>
        <w:t>о</w:t>
      </w:r>
      <w:r w:rsidRPr="00704197">
        <w:rPr>
          <w:rFonts w:ascii="Courier New" w:hAnsi="Courier New" w:cs="Courier New"/>
          <w:sz w:val="24"/>
          <w:szCs w:val="24"/>
        </w:rPr>
        <w:t xml:space="preserve"> обслуживания путем проведения семинаров, тренингов по обучению работников культуры эффективным методам взаимодействия с посетителями.</w:t>
      </w:r>
      <w:r>
        <w:rPr>
          <w:rFonts w:ascii="Courier New" w:hAnsi="Courier New" w:cs="Courier New"/>
          <w:sz w:val="24"/>
          <w:szCs w:val="24"/>
        </w:rPr>
        <w:t xml:space="preserve"> Рассмотреть вопрос сотрудничества с центром повышения квалификации и профессиональной переподготовки по организации курсов повышения квалификации сотруднико</w:t>
      </w:r>
      <w:proofErr w:type="gramStart"/>
      <w:r>
        <w:rPr>
          <w:rFonts w:ascii="Courier New" w:hAnsi="Courier New" w:cs="Courier New"/>
          <w:sz w:val="24"/>
          <w:szCs w:val="24"/>
        </w:rPr>
        <w:t>в(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>
        <w:rPr>
          <w:rFonts w:ascii="Courier New" w:hAnsi="Courier New" w:cs="Courier New"/>
          <w:sz w:val="24"/>
          <w:szCs w:val="24"/>
        </w:rPr>
        <w:t>т.ч</w:t>
      </w:r>
      <w:proofErr w:type="spellEnd"/>
      <w:r>
        <w:rPr>
          <w:rFonts w:ascii="Courier New" w:hAnsi="Courier New" w:cs="Courier New"/>
          <w:sz w:val="24"/>
          <w:szCs w:val="24"/>
        </w:rPr>
        <w:t>. посредством расширения спектра образовательных программ в дистанционной и выездной формах).</w:t>
      </w:r>
    </w:p>
    <w:p w:rsidR="00704197" w:rsidRPr="00CB5882" w:rsidRDefault="00704197" w:rsidP="00CB588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B5882">
        <w:rPr>
          <w:rFonts w:ascii="Courier New" w:hAnsi="Courier New" w:cs="Courier New"/>
          <w:sz w:val="24"/>
          <w:szCs w:val="24"/>
        </w:rPr>
        <w:t xml:space="preserve">Усилить </w:t>
      </w:r>
      <w:r w:rsidR="00DC1560">
        <w:rPr>
          <w:rFonts w:ascii="Courier New" w:hAnsi="Courier New" w:cs="Courier New"/>
          <w:sz w:val="24"/>
          <w:szCs w:val="24"/>
        </w:rPr>
        <w:t>взаимодействие</w:t>
      </w:r>
      <w:r w:rsidR="00CB5882">
        <w:rPr>
          <w:rFonts w:ascii="Courier New" w:hAnsi="Courier New" w:cs="Courier New"/>
          <w:sz w:val="24"/>
          <w:szCs w:val="24"/>
        </w:rPr>
        <w:t xml:space="preserve"> с население</w:t>
      </w:r>
      <w:proofErr w:type="gramStart"/>
      <w:r w:rsidR="00CB5882">
        <w:rPr>
          <w:rFonts w:ascii="Courier New" w:hAnsi="Courier New" w:cs="Courier New"/>
          <w:sz w:val="24"/>
          <w:szCs w:val="24"/>
        </w:rPr>
        <w:t>м(</w:t>
      </w:r>
      <w:proofErr w:type="gramEnd"/>
      <w:r w:rsidR="00CB5882">
        <w:rPr>
          <w:rFonts w:ascii="Courier New" w:hAnsi="Courier New" w:cs="Courier New"/>
          <w:sz w:val="24"/>
          <w:szCs w:val="24"/>
        </w:rPr>
        <w:t xml:space="preserve">организациями), для </w:t>
      </w:r>
      <w:r w:rsidR="00CB5882" w:rsidRPr="00CB5882">
        <w:rPr>
          <w:rFonts w:ascii="Courier New" w:hAnsi="Courier New" w:cs="Courier New"/>
          <w:sz w:val="24"/>
          <w:szCs w:val="24"/>
        </w:rPr>
        <w:t>выявления творческих способностей</w:t>
      </w:r>
      <w:r w:rsidR="00CB5882">
        <w:rPr>
          <w:rFonts w:ascii="Courier New" w:hAnsi="Courier New" w:cs="Courier New"/>
          <w:sz w:val="24"/>
          <w:szCs w:val="24"/>
        </w:rPr>
        <w:t xml:space="preserve"> с целью участия в культурно-массовых мероприятиях.</w:t>
      </w:r>
    </w:p>
    <w:p w:rsidR="00704197" w:rsidRPr="00CB5882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5882">
        <w:rPr>
          <w:rFonts w:ascii="Courier New" w:hAnsi="Courier New" w:cs="Courier New"/>
          <w:color w:val="333333"/>
          <w:sz w:val="24"/>
          <w:szCs w:val="24"/>
        </w:rPr>
        <w:t xml:space="preserve">    </w:t>
      </w:r>
    </w:p>
    <w:p w:rsidR="00704197" w:rsidRPr="00704197" w:rsidRDefault="00704197" w:rsidP="00704197">
      <w:pPr>
        <w:spacing w:before="75" w:after="75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6C4DBD" w:rsidRDefault="006C4DBD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 основании пр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едставленн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ой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информаци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, принят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предложения по улучшению качества работы учреждений культуры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направить их в  администрацию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Киселевского сельского поселения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640F8" w:rsidRPr="00A640F8" w:rsidRDefault="00A640F8" w:rsidP="00A640F8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5263" w:rsidRPr="00FB5263" w:rsidRDefault="006C4DBD" w:rsidP="00FB5263">
      <w:pPr>
        <w:pStyle w:val="a3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Информацию</w:t>
      </w:r>
      <w:r w:rsidR="00FB5263" w:rsidRPr="00FB5263">
        <w:rPr>
          <w:rFonts w:ascii="Courier New" w:hAnsi="Courier New" w:cs="Courier New"/>
          <w:sz w:val="24"/>
          <w:szCs w:val="24"/>
        </w:rPr>
        <w:t xml:space="preserve"> о результатах проведения мониторинга 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качества предоставления муниципальных услуг учреждениями культуры и искусства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201</w:t>
      </w:r>
      <w:r w:rsidR="00680E49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bookmarkStart w:id="0" w:name="_GoBack"/>
      <w:bookmarkEnd w:id="0"/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</w:t>
      </w:r>
      <w:r w:rsidR="00FB5263" w:rsidRPr="00FB5263">
        <w:rPr>
          <w:rFonts w:ascii="Courier New" w:hAnsi="Courier New" w:cs="Courier New"/>
          <w:sz w:val="24"/>
          <w:szCs w:val="24"/>
        </w:rPr>
        <w:t>направ</w:t>
      </w:r>
      <w:r w:rsidR="00FB5263">
        <w:rPr>
          <w:rFonts w:ascii="Courier New" w:hAnsi="Courier New" w:cs="Courier New"/>
          <w:sz w:val="24"/>
          <w:szCs w:val="24"/>
        </w:rPr>
        <w:t>ить</w:t>
      </w:r>
      <w:r w:rsidR="00FB5263" w:rsidRPr="00FB5263">
        <w:rPr>
          <w:rFonts w:ascii="Courier New" w:hAnsi="Courier New" w:cs="Courier New"/>
          <w:sz w:val="24"/>
          <w:szCs w:val="24"/>
        </w:rPr>
        <w:t xml:space="preserve"> в</w:t>
      </w:r>
      <w:r w:rsidR="00FB5263">
        <w:rPr>
          <w:rFonts w:ascii="Courier New" w:hAnsi="Courier New" w:cs="Courier New"/>
          <w:sz w:val="24"/>
          <w:szCs w:val="24"/>
        </w:rPr>
        <w:t xml:space="preserve"> администрацию </w:t>
      </w:r>
      <w:r w:rsidR="002A64CF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FB5263">
        <w:rPr>
          <w:rFonts w:ascii="Courier New" w:hAnsi="Courier New" w:cs="Courier New"/>
          <w:sz w:val="24"/>
          <w:szCs w:val="24"/>
        </w:rPr>
        <w:t>сельского поселения и руководителям учреждений культуры.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67C35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0E49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12D56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6F66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8</cp:revision>
  <cp:lastPrinted>2014-12-26T04:55:00Z</cp:lastPrinted>
  <dcterms:created xsi:type="dcterms:W3CDTF">2017-05-02T05:15:00Z</dcterms:created>
  <dcterms:modified xsi:type="dcterms:W3CDTF">2018-08-31T06:17:00Z</dcterms:modified>
</cp:coreProperties>
</file>