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B7" w:rsidRDefault="00653CB7" w:rsidP="00653C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72473F" wp14:editId="0A240E3D">
            <wp:extent cx="1983740" cy="728980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CB7" w:rsidRDefault="00653CB7" w:rsidP="00653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D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</w:t>
      </w:r>
      <w:r w:rsidR="009F5030"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.11</w:t>
      </w:r>
      <w:r w:rsidRPr="007E221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653CB7" w:rsidRDefault="00653CB7" w:rsidP="00653C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2378" w:rsidRPr="00653CB7" w:rsidRDefault="00A75B38" w:rsidP="00653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B7">
        <w:rPr>
          <w:rFonts w:ascii="Times New Roman" w:hAnsi="Times New Roman" w:cs="Times New Roman"/>
          <w:b/>
          <w:sz w:val="28"/>
          <w:szCs w:val="28"/>
        </w:rPr>
        <w:t>Порядок продажи с публичных торгов доли в праве общей собственности,</w:t>
      </w:r>
      <w:r w:rsidR="00653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CB7">
        <w:rPr>
          <w:rFonts w:ascii="Times New Roman" w:hAnsi="Times New Roman" w:cs="Times New Roman"/>
          <w:b/>
          <w:sz w:val="28"/>
          <w:szCs w:val="28"/>
        </w:rPr>
        <w:t>принадлежащей должнику</w:t>
      </w:r>
    </w:p>
    <w:p w:rsidR="00A75B38" w:rsidRPr="004D3862" w:rsidRDefault="00A75B38" w:rsidP="004D38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468B" w:rsidRDefault="004D3862" w:rsidP="0040468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от 16 мая 2023 года №23-П Конституционный Суд дал оценку конституционности положений пункта 1 статьи 250 Гражданского кодекса Российской Федерации</w:t>
      </w:r>
      <w:r w:rsidR="0040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применительно</w:t>
      </w:r>
      <w:r w:rsidR="0040468B">
        <w:rPr>
          <w:rFonts w:ascii="Times New Roman" w:hAnsi="Times New Roman" w:cs="Times New Roman"/>
          <w:sz w:val="28"/>
          <w:szCs w:val="28"/>
        </w:rPr>
        <w:t xml:space="preserve"> к порядку использования участниками долевой собственности преимущественного права приобретения реализуемой с торгов доли в праве собственности участника-банкрота.</w:t>
      </w:r>
    </w:p>
    <w:p w:rsidR="004D3862" w:rsidRPr="004D3862" w:rsidRDefault="004D3862" w:rsidP="004D38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положения являлись предметом рассмотрения в той мере, в какой служат основанием для решения вопроса о предоставлении гражданину - участнику общей долевой собственности возможности реализовать преимущественное право покупки доли в праве собственности на жилое помещение и земельный участок, на котором оно расположено, в случае ее продажи постороннему лицу с публичных торгов в рамках процедуры банкротства гражданина.</w:t>
      </w:r>
    </w:p>
    <w:p w:rsidR="004D3862" w:rsidRPr="004D3862" w:rsidRDefault="004D3862" w:rsidP="004D38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признал оспоренные положения не соответствующими Конституции Российской Федерации в той мере, в какой в системе действующего правового регулирования и с учетом правоприменительной практики они являются неопределенными в части возможности и порядка реализации такими гражданами преимущественного права покупки доли в праве собственности на жилое помещение и земельный участок, на котором оно расположено, в указанном случае.</w:t>
      </w:r>
    </w:p>
    <w:p w:rsidR="004D3862" w:rsidRPr="004D3862" w:rsidRDefault="004D3862" w:rsidP="004D38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Впредь до внесения необходимых законодательных изменений продажа на торгах доли в праве общей собственности на жилое помещение и земельный участок, на котором оно расположено, в рамках процедуры банкротства гражданина осуществляется с применением гарантий прав участников долевой собственности, предусмотренных абзацами вторым и третьим статьи </w:t>
      </w:r>
      <w:r w:rsidRPr="004D3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255 ГК Российской Федерации, что с учетом особенностей процедуры банкротства выражается в следующем. При продаже с публичных торгов доли в праве общей собственности, принадлежащей должнику, конкурсный управляющий направляет другим участникам долевой собственности предложение приобрести принадлежащую должнику долю с указанием ее стоимости, равной начальной цене на торгах. При наличии согласия конкурсный управляющий заключает договор купли-продажи с соответствующим участником (участниками) долевой собственности. При неполучении согласия в течение месячного срока доля в праве общей собственности, принадлежащая должнику, продается с торгов. При этом правило о преимущественном праве покупки участников долевой собственности не применяется в этом случае, а также при продаже с повторных торгов и продаже посредством публичного предложения.</w:t>
      </w:r>
    </w:p>
    <w:p w:rsidR="00A75B38" w:rsidRDefault="00A75B38" w:rsidP="00A75B38"/>
    <w:p w:rsidR="00316886" w:rsidRDefault="00316886" w:rsidP="00316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9">
        <w:rPr>
          <w:rFonts w:ascii="Times New Roman" w:hAnsi="Times New Roman" w:cs="Times New Roman"/>
          <w:sz w:val="28"/>
          <w:szCs w:val="28"/>
        </w:rPr>
        <w:t xml:space="preserve">Материалы подготовлены Управлением </w:t>
      </w:r>
      <w:proofErr w:type="spellStart"/>
      <w:r w:rsidRPr="009D310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3109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316886" w:rsidRPr="00A75B38" w:rsidRDefault="00316886" w:rsidP="00316886">
      <w:pPr>
        <w:jc w:val="both"/>
      </w:pPr>
    </w:p>
    <w:sectPr w:rsidR="00316886" w:rsidRPr="00A7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C7"/>
    <w:rsid w:val="00053756"/>
    <w:rsid w:val="000A055D"/>
    <w:rsid w:val="001261D8"/>
    <w:rsid w:val="001E0ECB"/>
    <w:rsid w:val="002F3442"/>
    <w:rsid w:val="00316886"/>
    <w:rsid w:val="00345F28"/>
    <w:rsid w:val="0040468B"/>
    <w:rsid w:val="00481CA7"/>
    <w:rsid w:val="00484E9F"/>
    <w:rsid w:val="00496EBC"/>
    <w:rsid w:val="004D3862"/>
    <w:rsid w:val="00507E75"/>
    <w:rsid w:val="00653CB7"/>
    <w:rsid w:val="006C5CA2"/>
    <w:rsid w:val="006C75C7"/>
    <w:rsid w:val="00705136"/>
    <w:rsid w:val="00720EBA"/>
    <w:rsid w:val="00893F5A"/>
    <w:rsid w:val="009F5030"/>
    <w:rsid w:val="00A50A4C"/>
    <w:rsid w:val="00A75B38"/>
    <w:rsid w:val="00B31B96"/>
    <w:rsid w:val="00D37F30"/>
    <w:rsid w:val="00ED2378"/>
    <w:rsid w:val="00F622B7"/>
    <w:rsid w:val="00F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8BA8"/>
  <w15:chartTrackingRefBased/>
  <w15:docId w15:val="{1CE21883-C0E5-4700-B350-DDDE88A8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2378"/>
    <w:rPr>
      <w:color w:val="0000FF"/>
      <w:u w:val="single"/>
    </w:rPr>
  </w:style>
  <w:style w:type="character" w:customStyle="1" w:styleId="css-96zuhp-word-diff">
    <w:name w:val="css-96zuhp-word-diff"/>
    <w:basedOn w:val="a0"/>
    <w:rsid w:val="0012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Норинская Яна Валерьевна</dc:creator>
  <cp:keywords/>
  <dc:description/>
  <cp:lastModifiedBy>Фатеева Татьяна Александровна</cp:lastModifiedBy>
  <cp:revision>6</cp:revision>
  <dcterms:created xsi:type="dcterms:W3CDTF">2024-11-22T08:20:00Z</dcterms:created>
  <dcterms:modified xsi:type="dcterms:W3CDTF">2024-12-04T06:14:00Z</dcterms:modified>
</cp:coreProperties>
</file>