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B6B8B4" w14:textId="77777777" w:rsidR="00F20E57" w:rsidRDefault="00F20E57" w:rsidP="001A47F1">
      <w:pPr>
        <w:pStyle w:val="ae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</w:pPr>
    </w:p>
    <w:p w14:paraId="51E80609" w14:textId="5C8C5781" w:rsidR="0076357D" w:rsidRDefault="00422C72" w:rsidP="0076357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6357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BD8B4D2" w14:textId="16EB09EA" w:rsidR="004C4355" w:rsidRPr="004C4355" w:rsidRDefault="004C4355" w:rsidP="004C435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3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239DB7A1" w14:textId="77777777" w:rsidR="004C4355" w:rsidRPr="004C4355" w:rsidRDefault="004C4355" w:rsidP="004C4355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3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749A5F12" w14:textId="77777777" w:rsidR="004C4355" w:rsidRPr="004C4355" w:rsidRDefault="004C4355" w:rsidP="004C4355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3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КРАСНОСУЛИНСКИЙ РАЙОН</w:t>
      </w:r>
    </w:p>
    <w:p w14:paraId="613E2F98" w14:textId="77777777" w:rsidR="004C4355" w:rsidRPr="004C4355" w:rsidRDefault="004C4355" w:rsidP="004C4355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3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14:paraId="29B4D660" w14:textId="77777777" w:rsidR="004C4355" w:rsidRPr="004C4355" w:rsidRDefault="004C4355" w:rsidP="004C4355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3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«КИСЕЛЕВСКОЕ СЕЛЬСКОЕ ПОСЕЛЕНИЕ»</w:t>
      </w:r>
    </w:p>
    <w:p w14:paraId="1990F9E4" w14:textId="77777777" w:rsidR="004C4355" w:rsidRPr="004C4355" w:rsidRDefault="004C4355" w:rsidP="004C4355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3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КИСЕЛЕВСКОГО </w:t>
      </w:r>
    </w:p>
    <w:p w14:paraId="69CF7193" w14:textId="77777777" w:rsidR="004C4355" w:rsidRPr="004C4355" w:rsidRDefault="004C4355" w:rsidP="004C4355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3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14:paraId="5644F4C2" w14:textId="77777777" w:rsidR="004C4355" w:rsidRPr="004C4355" w:rsidRDefault="004C4355" w:rsidP="004C4355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30"/>
          <w:sz w:val="26"/>
          <w:szCs w:val="26"/>
          <w:lang w:eastAsia="ru-RU"/>
        </w:rPr>
      </w:pPr>
    </w:p>
    <w:p w14:paraId="2E6EA6F2" w14:textId="77777777" w:rsidR="004C4355" w:rsidRPr="004C4355" w:rsidRDefault="004C4355" w:rsidP="004C4355">
      <w:pPr>
        <w:keepNext/>
        <w:suppressAutoHyphens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kern w:val="28"/>
          <w:sz w:val="36"/>
          <w:szCs w:val="36"/>
          <w:lang w:eastAsia="ru-RU"/>
        </w:rPr>
      </w:pPr>
      <w:r w:rsidRPr="004C4355">
        <w:rPr>
          <w:rFonts w:ascii="Times New Roman" w:hAnsi="Times New Roman" w:cs="Times New Roman"/>
          <w:b/>
          <w:kern w:val="28"/>
          <w:sz w:val="36"/>
          <w:szCs w:val="36"/>
          <w:lang w:eastAsia="ru-RU"/>
        </w:rPr>
        <w:t xml:space="preserve">ПОСТАНОВЛЕНИЕ </w:t>
      </w:r>
    </w:p>
    <w:p w14:paraId="66075E0A" w14:textId="77777777" w:rsidR="004C4355" w:rsidRPr="004C4355" w:rsidRDefault="004C4355" w:rsidP="004C4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43AF9474" w14:textId="3716A3AA" w:rsidR="004C4355" w:rsidRPr="00422C72" w:rsidRDefault="004C4355" w:rsidP="004C435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6357D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AC0E03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2024 </w:t>
      </w:r>
      <w:r w:rsidRPr="00422C72">
        <w:rPr>
          <w:rFonts w:ascii="Times New Roman" w:hAnsi="Times New Roman" w:cs="Times New Roman"/>
          <w:sz w:val="28"/>
          <w:szCs w:val="28"/>
          <w:lang w:eastAsia="ru-RU"/>
        </w:rPr>
        <w:sym w:font="Times New Roman" w:char="2116"/>
      </w:r>
      <w:r w:rsidR="0076357D"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</w:p>
    <w:p w14:paraId="41DEF26B" w14:textId="77777777" w:rsidR="004C4355" w:rsidRPr="00422C72" w:rsidRDefault="004C4355" w:rsidP="004C435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06C944" w14:textId="77777777" w:rsidR="004C4355" w:rsidRPr="00422C72" w:rsidRDefault="004C4355" w:rsidP="004C435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22C7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22C72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22C72">
        <w:rPr>
          <w:rFonts w:ascii="Times New Roman" w:hAnsi="Times New Roman" w:cs="Times New Roman"/>
          <w:sz w:val="28"/>
          <w:szCs w:val="28"/>
          <w:lang w:eastAsia="ru-RU"/>
        </w:rPr>
        <w:t>иселево</w:t>
      </w:r>
      <w:proofErr w:type="spellEnd"/>
    </w:p>
    <w:p w14:paraId="42709ECD" w14:textId="77777777" w:rsidR="000B025A" w:rsidRPr="00422C72" w:rsidRDefault="000B025A" w:rsidP="009F3A5D">
      <w:pPr>
        <w:tabs>
          <w:tab w:val="center" w:pos="3686"/>
          <w:tab w:val="right" w:pos="7938"/>
        </w:tabs>
        <w:spacing w:after="0" w:line="240" w:lineRule="auto"/>
        <w:ind w:right="4932"/>
        <w:jc w:val="both"/>
        <w:rPr>
          <w:rFonts w:ascii="Times New Roman" w:hAnsi="Times New Roman"/>
          <w:bCs/>
          <w:sz w:val="28"/>
          <w:szCs w:val="28"/>
        </w:rPr>
      </w:pPr>
    </w:p>
    <w:p w14:paraId="758901D3" w14:textId="77777777" w:rsidR="00657E24" w:rsidRPr="00422C72" w:rsidRDefault="001A47F1" w:rsidP="004C4355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357605"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сновных направлениях  </w:t>
      </w:r>
      <w:proofErr w:type="gramStart"/>
      <w:r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бюджетной</w:t>
      </w:r>
      <w:proofErr w:type="gramEnd"/>
      <w:r w:rsidR="004E61E4"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1C2EDE"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61E4"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налоговой </w:t>
      </w:r>
      <w:r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политики</w:t>
      </w:r>
    </w:p>
    <w:p w14:paraId="2417F650" w14:textId="77777777" w:rsidR="00D14C8A" w:rsidRPr="00422C72" w:rsidRDefault="004C4355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Киселевского</w:t>
      </w:r>
      <w:r w:rsidR="001A47F1"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</w:t>
      </w:r>
      <w:r w:rsidR="00160653"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</w:p>
    <w:p w14:paraId="30A73EC9" w14:textId="1D0332A8" w:rsidR="00D14C8A" w:rsidRPr="00422C72" w:rsidRDefault="00D14C8A" w:rsidP="00422C72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E93DD7"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 w:rsidR="00E93DD7"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93DD7"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422C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14:paraId="1B2079C4" w14:textId="1B885D56" w:rsidR="000B025A" w:rsidRPr="00422C72" w:rsidRDefault="001A47F1" w:rsidP="00AC0E03">
      <w:pPr>
        <w:pStyle w:val="af3"/>
        <w:spacing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184</w:t>
      </w:r>
      <w:r w:rsidRPr="00422C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D14C8A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E03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55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4C4355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C4355" w:rsidRPr="00422C72">
        <w:rPr>
          <w:rFonts w:ascii="Times New Roman" w:hAnsi="Times New Roman" w:cs="Times New Roman"/>
          <w:sz w:val="28"/>
          <w:szCs w:val="28"/>
        </w:rPr>
        <w:t xml:space="preserve">19.09.2007 № 16 «Об утверждении Положения о бюджетном процессе в муниципальном образовании «Киселевское сельское поселение», 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постановлением Администрации </w:t>
      </w:r>
      <w:r w:rsidR="00F317B1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C0E03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28.06.2024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C0E03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 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4C8A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 сроков </w:t>
      </w:r>
      <w:r w:rsidR="00AC0E03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="00D14C8A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бюджета </w:t>
      </w:r>
      <w:r w:rsidR="004C4355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</w:t>
      </w:r>
      <w:r w:rsidR="00D14C8A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Красносулинского района на 202</w:t>
      </w:r>
      <w:r w:rsidR="00E93DD7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D14C8A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93DD7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4C8A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93DD7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4C8A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ст. 3</w:t>
      </w:r>
      <w:r w:rsidR="00356243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4C4355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Киселевское</w:t>
      </w:r>
      <w:r w:rsidR="004C48F8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поселение», Администрация </w:t>
      </w:r>
      <w:r w:rsidR="004C4355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</w:t>
      </w:r>
      <w:r w:rsidR="004C48F8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C4355" w:rsidRPr="00422C72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14:paraId="47EC1863" w14:textId="77777777" w:rsidR="000F1DFD" w:rsidRPr="00422C72" w:rsidRDefault="000F1DFD" w:rsidP="009F3A5D">
      <w:pPr>
        <w:pStyle w:val="af3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FFA481C" w14:textId="091328F4" w:rsidR="009F3A5D" w:rsidRPr="00422C72" w:rsidRDefault="009F3A5D" w:rsidP="00422C72">
      <w:pPr>
        <w:pStyle w:val="af3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422C72">
        <w:rPr>
          <w:rFonts w:ascii="Times New Roman" w:hAnsi="Times New Roman"/>
          <w:sz w:val="28"/>
          <w:szCs w:val="28"/>
        </w:rPr>
        <w:t>ПОСТАНОВЛЯЕТ:</w:t>
      </w:r>
    </w:p>
    <w:p w14:paraId="31F9310A" w14:textId="511DC67E" w:rsidR="004E61E4" w:rsidRPr="00422C72" w:rsidRDefault="00806742" w:rsidP="00AC0E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BC4940" w:rsidRPr="00422C7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сновные направления </w:t>
      </w:r>
      <w:proofErr w:type="gramStart"/>
      <w:r w:rsidRPr="00422C72">
        <w:rPr>
          <w:rFonts w:ascii="Times New Roman" w:hAnsi="Times New Roman" w:cs="Times New Roman"/>
          <w:sz w:val="28"/>
          <w:szCs w:val="28"/>
          <w:lang w:eastAsia="ru-RU"/>
        </w:rPr>
        <w:t>бюджетной</w:t>
      </w:r>
      <w:proofErr w:type="gramEnd"/>
      <w:r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и налоговой политики </w:t>
      </w:r>
      <w:r w:rsidR="004C4355" w:rsidRPr="00422C72">
        <w:rPr>
          <w:rFonts w:ascii="Times New Roman" w:hAnsi="Times New Roman" w:cs="Times New Roman"/>
          <w:sz w:val="28"/>
          <w:szCs w:val="28"/>
          <w:lang w:eastAsia="ru-RU"/>
        </w:rPr>
        <w:t>Киселевского</w:t>
      </w:r>
      <w:r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C4940" w:rsidRPr="00422C72">
        <w:rPr>
          <w:rFonts w:ascii="Times New Roman" w:hAnsi="Times New Roman" w:cs="Times New Roman"/>
          <w:sz w:val="28"/>
          <w:szCs w:val="28"/>
          <w:lang w:eastAsia="ru-RU"/>
        </w:rPr>
        <w:t>поселения на</w:t>
      </w:r>
      <w:r w:rsidR="00D14C8A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93DD7" w:rsidRPr="00422C7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4C8A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93DD7" w:rsidRPr="00422C7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14C8A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E93DD7" w:rsidRPr="00422C7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14C8A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r w:rsidRPr="00422C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49C4A6C" w14:textId="1164B04D" w:rsidR="004E61E4" w:rsidRPr="00422C72" w:rsidRDefault="00806742" w:rsidP="00AC0E0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2. Сектору экономики и финансов обеспечить разработку проекта бюджета </w:t>
      </w:r>
      <w:r w:rsidR="004C4355" w:rsidRPr="00422C72">
        <w:rPr>
          <w:rFonts w:ascii="Times New Roman" w:hAnsi="Times New Roman" w:cs="Times New Roman"/>
          <w:sz w:val="28"/>
          <w:szCs w:val="28"/>
          <w:lang w:eastAsia="ru-RU"/>
        </w:rPr>
        <w:t>Киселевского</w:t>
      </w:r>
      <w:r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Красносулинского района на основе </w:t>
      </w:r>
      <w:r w:rsidR="00E80A39" w:rsidRPr="00422C7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22C72">
        <w:rPr>
          <w:rFonts w:ascii="Times New Roman" w:hAnsi="Times New Roman" w:cs="Times New Roman"/>
          <w:sz w:val="28"/>
          <w:szCs w:val="28"/>
          <w:lang w:eastAsia="ru-RU"/>
        </w:rPr>
        <w:t>сновных направлений бюджетной</w:t>
      </w:r>
      <w:r w:rsidR="00E80A39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налоговой политики </w:t>
      </w:r>
      <w:r w:rsidR="004C4355" w:rsidRPr="00422C72">
        <w:rPr>
          <w:rFonts w:ascii="Times New Roman" w:hAnsi="Times New Roman" w:cs="Times New Roman"/>
          <w:sz w:val="28"/>
          <w:szCs w:val="28"/>
          <w:lang w:eastAsia="ru-RU"/>
        </w:rPr>
        <w:t>Киселевского</w:t>
      </w:r>
      <w:r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="00E80A39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оселения на </w:t>
      </w:r>
      <w:r w:rsidR="00D14C8A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C0E03" w:rsidRPr="00422C7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4C8A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C0E03" w:rsidRPr="00422C7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14C8A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AC0E03" w:rsidRPr="00422C7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14C8A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564677" w:rsidRPr="00422C72">
        <w:rPr>
          <w:rFonts w:ascii="Times New Roman" w:hAnsi="Times New Roman" w:cs="Times New Roman"/>
          <w:sz w:val="28"/>
          <w:szCs w:val="28"/>
          <w:lang w:eastAsia="ru-RU"/>
        </w:rPr>
        <w:t>, утвержденных настоящим постановлением.</w:t>
      </w:r>
    </w:p>
    <w:p w14:paraId="4CF9362D" w14:textId="5ECC3A56" w:rsidR="004E61E4" w:rsidRPr="00422C72" w:rsidRDefault="004E61E4" w:rsidP="00AC0E0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обнародования.</w:t>
      </w:r>
    </w:p>
    <w:p w14:paraId="1EBB0DF5" w14:textId="0F05D864" w:rsidR="00422C72" w:rsidRPr="0076357D" w:rsidRDefault="004E61E4" w:rsidP="0076357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06742" w:rsidRPr="00422C72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806742" w:rsidRPr="00422C7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06742" w:rsidRPr="00422C7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14:paraId="60E6C3A3" w14:textId="77777777" w:rsidR="00422C72" w:rsidRDefault="00D14C8A" w:rsidP="00422C72">
      <w:pPr>
        <w:autoSpaceDE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noProof/>
          <w:sz w:val="28"/>
          <w:szCs w:val="28"/>
          <w:lang w:eastAsia="ru-RU"/>
        </w:rPr>
        <w:t>Глава Администрации</w:t>
      </w:r>
    </w:p>
    <w:p w14:paraId="40CE485C" w14:textId="50F9694D" w:rsidR="00AC0E03" w:rsidRDefault="004C4355" w:rsidP="0076357D">
      <w:pPr>
        <w:autoSpaceDE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noProof/>
          <w:sz w:val="28"/>
          <w:szCs w:val="28"/>
          <w:lang w:eastAsia="ru-RU"/>
        </w:rPr>
        <w:t>Киселевского</w:t>
      </w:r>
      <w:r w:rsidR="00D14C8A" w:rsidRPr="00422C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сельского псоеления                                   </w:t>
      </w:r>
      <w:r w:rsidR="00E93DD7" w:rsidRPr="00422C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D14C8A" w:rsidRPr="00422C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76357D">
        <w:rPr>
          <w:rFonts w:ascii="Times New Roman" w:hAnsi="Times New Roman" w:cs="Times New Roman"/>
          <w:noProof/>
          <w:sz w:val="28"/>
          <w:szCs w:val="28"/>
          <w:lang w:eastAsia="ru-RU"/>
        </w:rPr>
        <w:t>О.И.Каралкин</w:t>
      </w:r>
    </w:p>
    <w:p w14:paraId="0B498179" w14:textId="77777777" w:rsidR="0076357D" w:rsidRPr="0076357D" w:rsidRDefault="0076357D" w:rsidP="0076357D">
      <w:pPr>
        <w:autoSpaceDE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6E23444" w14:textId="77777777" w:rsidR="00806742" w:rsidRPr="00422C72" w:rsidRDefault="00260D45" w:rsidP="004C4355">
      <w:pPr>
        <w:pStyle w:val="af3"/>
        <w:ind w:left="59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422C72">
        <w:rPr>
          <w:rFonts w:ascii="Times New Roman" w:hAnsi="Times New Roman" w:cs="Times New Roman"/>
          <w:sz w:val="24"/>
          <w:szCs w:val="24"/>
        </w:rPr>
        <w:t>Приложение</w:t>
      </w:r>
    </w:p>
    <w:p w14:paraId="7EFBE58C" w14:textId="34544DDA" w:rsidR="00260D45" w:rsidRPr="00422C72" w:rsidRDefault="00D14C8A" w:rsidP="004C4355">
      <w:pPr>
        <w:pStyle w:val="af3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422C72">
        <w:rPr>
          <w:rFonts w:ascii="Times New Roman" w:hAnsi="Times New Roman" w:cs="Times New Roman"/>
          <w:sz w:val="24"/>
          <w:szCs w:val="24"/>
        </w:rPr>
        <w:t xml:space="preserve">к </w:t>
      </w:r>
      <w:r w:rsidR="00260D45" w:rsidRPr="00422C72">
        <w:rPr>
          <w:rFonts w:ascii="Times New Roman" w:hAnsi="Times New Roman" w:cs="Times New Roman"/>
          <w:sz w:val="24"/>
          <w:szCs w:val="24"/>
        </w:rPr>
        <w:t>постановлени</w:t>
      </w:r>
      <w:r w:rsidR="00001D3B" w:rsidRPr="00422C72">
        <w:rPr>
          <w:rFonts w:ascii="Times New Roman" w:hAnsi="Times New Roman" w:cs="Times New Roman"/>
          <w:sz w:val="24"/>
          <w:szCs w:val="24"/>
        </w:rPr>
        <w:t>ю</w:t>
      </w:r>
      <w:r w:rsidR="00533477" w:rsidRPr="00422C72">
        <w:rPr>
          <w:rFonts w:ascii="Times New Roman" w:hAnsi="Times New Roman" w:cs="Times New Roman"/>
          <w:sz w:val="24"/>
          <w:szCs w:val="24"/>
        </w:rPr>
        <w:t xml:space="preserve"> </w:t>
      </w:r>
      <w:r w:rsidR="00260D45" w:rsidRPr="00422C72">
        <w:rPr>
          <w:rFonts w:ascii="Times New Roman" w:hAnsi="Times New Roman" w:cs="Times New Roman"/>
          <w:sz w:val="24"/>
          <w:szCs w:val="24"/>
        </w:rPr>
        <w:t>Администрации</w:t>
      </w:r>
      <w:r w:rsidR="00533477" w:rsidRPr="00422C72">
        <w:rPr>
          <w:rFonts w:ascii="Times New Roman" w:hAnsi="Times New Roman" w:cs="Times New Roman"/>
          <w:sz w:val="24"/>
          <w:szCs w:val="24"/>
        </w:rPr>
        <w:t xml:space="preserve"> </w:t>
      </w:r>
      <w:r w:rsidR="004C4355" w:rsidRPr="00422C72">
        <w:rPr>
          <w:rFonts w:ascii="Times New Roman" w:hAnsi="Times New Roman" w:cs="Times New Roman"/>
          <w:noProof/>
          <w:sz w:val="24"/>
          <w:szCs w:val="24"/>
          <w:lang w:eastAsia="ru-RU"/>
        </w:rPr>
        <w:t>Киселевского</w:t>
      </w:r>
      <w:r w:rsidR="003C10E5" w:rsidRPr="00422C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6357D">
        <w:rPr>
          <w:rFonts w:ascii="Times New Roman" w:hAnsi="Times New Roman" w:cs="Times New Roman"/>
          <w:sz w:val="24"/>
          <w:szCs w:val="24"/>
        </w:rPr>
        <w:t>от _____</w:t>
      </w:r>
      <w:r w:rsidR="00AC0E03" w:rsidRPr="00422C72">
        <w:rPr>
          <w:rFonts w:ascii="Times New Roman" w:hAnsi="Times New Roman" w:cs="Times New Roman"/>
          <w:sz w:val="24"/>
          <w:szCs w:val="24"/>
        </w:rPr>
        <w:t>2024</w:t>
      </w:r>
      <w:r w:rsidR="00E4600B" w:rsidRPr="00422C72">
        <w:rPr>
          <w:rFonts w:ascii="Times New Roman" w:hAnsi="Times New Roman" w:cs="Times New Roman"/>
          <w:sz w:val="24"/>
          <w:szCs w:val="24"/>
        </w:rPr>
        <w:t xml:space="preserve"> №</w:t>
      </w:r>
      <w:r w:rsidR="00AC0E03" w:rsidRPr="00422C72">
        <w:rPr>
          <w:rFonts w:ascii="Times New Roman" w:hAnsi="Times New Roman" w:cs="Times New Roman"/>
          <w:sz w:val="24"/>
          <w:szCs w:val="24"/>
        </w:rPr>
        <w:t xml:space="preserve"> </w:t>
      </w:r>
      <w:r w:rsidR="0076357D">
        <w:rPr>
          <w:rFonts w:ascii="Times New Roman" w:hAnsi="Times New Roman" w:cs="Times New Roman"/>
          <w:sz w:val="24"/>
          <w:szCs w:val="24"/>
        </w:rPr>
        <w:t>____</w:t>
      </w:r>
    </w:p>
    <w:p w14:paraId="20A23A0F" w14:textId="77777777" w:rsidR="00AB1EF0" w:rsidRPr="00422C72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A9A036E" w14:textId="77777777" w:rsidR="00806742" w:rsidRPr="00422C72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14:paraId="51824C5B" w14:textId="77777777" w:rsidR="00356243" w:rsidRPr="00422C72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бюджетной </w:t>
      </w:r>
      <w:r w:rsidR="003C10E5"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налоговой политики</w:t>
      </w:r>
    </w:p>
    <w:p w14:paraId="0EB81E25" w14:textId="77777777" w:rsidR="00D14C8A" w:rsidRPr="00422C72" w:rsidRDefault="004C4355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Киселевского</w:t>
      </w:r>
      <w:r w:rsidR="00E80A39"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14:paraId="079CDBCF" w14:textId="3AAB4180" w:rsidR="00D14C8A" w:rsidRPr="00422C72" w:rsidRDefault="00D14C8A" w:rsidP="00876DB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E93DD7"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E93DD7"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E93DD7"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22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2B92FBB3" w14:textId="77777777" w:rsidR="00422C72" w:rsidRPr="00422C72" w:rsidRDefault="00422C72" w:rsidP="00422C72">
      <w:pPr>
        <w:widowControl w:val="0"/>
        <w:suppressAutoHyphens w:val="0"/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14:paraId="40CED4D3" w14:textId="77777777" w:rsidR="00422C72" w:rsidRPr="00422C72" w:rsidRDefault="00422C72" w:rsidP="00422C72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 и основных направлений бюджетной</w:t>
      </w:r>
      <w:proofErr w:type="gramEnd"/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, налоговой и таможенно-тарифной политики Российской Федерации на 2025 год и на плановый период 2026 и 2027 годов.</w:t>
      </w:r>
    </w:p>
    <w:p w14:paraId="3B48FE4B" w14:textId="682283C3" w:rsidR="00422C72" w:rsidRDefault="00422C72" w:rsidP="00422C72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Целью Основных направлений является определение условий и подходов, используемых для формирования проекта бюджета Киселевского сельского поселения Красносулинского района на 2025 год и на плановый период 2026 и 2027 годов.</w:t>
      </w:r>
    </w:p>
    <w:p w14:paraId="7A504AE0" w14:textId="77777777" w:rsidR="00422C72" w:rsidRDefault="00422C72" w:rsidP="00876DB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D6B172F" w14:textId="77777777" w:rsidR="00422C72" w:rsidRPr="00422C72" w:rsidRDefault="00422C72" w:rsidP="00422C72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1. Основные итоги реализации</w:t>
      </w:r>
    </w:p>
    <w:p w14:paraId="58BED541" w14:textId="533E40B5" w:rsidR="00422C72" w:rsidRPr="00422C72" w:rsidRDefault="00422C72" w:rsidP="00422C72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422C72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бюджетной</w:t>
      </w:r>
      <w:proofErr w:type="gramEnd"/>
      <w:r w:rsidRPr="00422C72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 и налоговой политики в 2023 – 2024 годах</w:t>
      </w:r>
    </w:p>
    <w:p w14:paraId="2C0805B7" w14:textId="77777777" w:rsidR="00422C72" w:rsidRPr="00422C72" w:rsidRDefault="00422C72" w:rsidP="00422C72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14:paraId="4AD014EC" w14:textId="77777777" w:rsidR="00422C72" w:rsidRPr="00422C72" w:rsidRDefault="00422C72" w:rsidP="00422C72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 минимальными потерями для потенциала развития и сохранением рабочих мест.</w:t>
      </w:r>
    </w:p>
    <w:p w14:paraId="2BBF7A9A" w14:textId="77777777" w:rsidR="00422C72" w:rsidRPr="00422C72" w:rsidRDefault="00422C72" w:rsidP="00422C72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14:paraId="6BCF29C1" w14:textId="7CAD60A0" w:rsidR="00422C72" w:rsidRPr="00422C72" w:rsidRDefault="00422C72" w:rsidP="00422C72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Киселевского сельского поселения 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на будущий период.</w:t>
      </w:r>
    </w:p>
    <w:p w14:paraId="0581B9B8" w14:textId="29D11F8D" w:rsidR="00422C72" w:rsidRPr="00422C72" w:rsidRDefault="00422C72" w:rsidP="00422C72">
      <w:pPr>
        <w:tabs>
          <w:tab w:val="left" w:pos="993"/>
        </w:tabs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Исполнение консолидированного бюджета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обеспечено в 2023 году со значительным ростом от показателей 2022 года.</w:t>
      </w:r>
    </w:p>
    <w:p w14:paraId="5CBE6AD5" w14:textId="34AF7757" w:rsidR="00422C72" w:rsidRPr="00422C72" w:rsidRDefault="00422C72" w:rsidP="00422C72">
      <w:pPr>
        <w:tabs>
          <w:tab w:val="left" w:pos="993"/>
        </w:tabs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Доходы бюджета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составили </w:t>
      </w:r>
      <w:r w:rsidR="00EB79B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172 796,6 тыс. рублей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5C9EB91C" w14:textId="1DF8B1E9" w:rsidR="00E5388B" w:rsidRDefault="00422C72" w:rsidP="0076357D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Налоговые и неналоговые доходы консолидированного бюджета </w:t>
      </w:r>
      <w:r w:rsidR="00EB79B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="00EB79BE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по итогам 2023 года составили </w:t>
      </w:r>
      <w:r w:rsidR="00EB79B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45 519,9 тыс.</w:t>
      </w:r>
      <w:r w:rsidR="0076357D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B79B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р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ублей, с ростом к 2022 году на </w:t>
      </w:r>
      <w:r w:rsidR="00EB79B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7 921,6 тыс.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рублей, или на </w:t>
      </w:r>
      <w:r w:rsidR="00EB79B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21,1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процента.</w:t>
      </w:r>
    </w:p>
    <w:p w14:paraId="2019EA50" w14:textId="7CE46014" w:rsidR="00422C72" w:rsidRPr="00422C72" w:rsidRDefault="00422C72" w:rsidP="00422C7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Расходы консолидированного бюджета </w:t>
      </w:r>
      <w:r w:rsidR="00EB79B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="00EB79BE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исполнены в</w:t>
      </w:r>
      <w:r w:rsidRPr="00422C72">
        <w:rPr>
          <w:rFonts w:ascii="Times New Roman" w:hAnsi="Times New Roman" w:cs="Times New Roman"/>
          <w:color w:val="000000"/>
          <w:szCs w:val="20"/>
          <w:lang w:eastAsia="ru-RU"/>
        </w:rPr>
        <w:t> 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2023 году в сумме </w:t>
      </w:r>
      <w:r w:rsidR="00EB79B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171 551,9 тыс.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рублей, или на </w:t>
      </w:r>
      <w:r w:rsidR="00EB79B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73,2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 процента к плану, с </w:t>
      </w:r>
      <w:r w:rsidR="00EB79B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понижением 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к 2022 году на </w:t>
      </w:r>
      <w:r w:rsidR="00D81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23 719,0 тыс.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рублей, или на </w:t>
      </w:r>
      <w:r w:rsidR="00D81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12,2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процента.</w:t>
      </w:r>
    </w:p>
    <w:p w14:paraId="1D3EC798" w14:textId="3B1B61BA" w:rsidR="00422C72" w:rsidRPr="00422C72" w:rsidRDefault="00422C72" w:rsidP="00422C72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При прогнозируемом дефиците </w:t>
      </w:r>
      <w:r w:rsidR="00D81338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бюджета </w:t>
      </w:r>
      <w:r w:rsidR="00D81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="00D81338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на 2023 год в сумме </w:t>
      </w:r>
      <w:r w:rsidR="00D81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9 611,7 тыс.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рублей бюджет исполнен с профицитом в объеме </w:t>
      </w:r>
      <w:r w:rsidR="00D81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1 244,7 тыс.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рублей.</w:t>
      </w:r>
    </w:p>
    <w:p w14:paraId="0C7BE578" w14:textId="038EB7A4" w:rsidR="00422C72" w:rsidRPr="00422C72" w:rsidRDefault="00422C72" w:rsidP="00422C72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Бюджетная политика в сфере расходов </w:t>
      </w:r>
      <w:r w:rsidR="00D81338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бюджета </w:t>
      </w:r>
      <w:r w:rsidR="00D81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="00D81338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была направлена на решение социальных и экономических задач области. Приоритетом являлось сохранение стабильности бюджетной системы в целях выполнения обязательств перед жителями </w:t>
      </w:r>
      <w:r w:rsidR="00D81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, повышения качества жизни, развития социальной сферы и инфраструктуры.</w:t>
      </w:r>
    </w:p>
    <w:p w14:paraId="3F0FBA67" w14:textId="2630D632" w:rsidR="00422C72" w:rsidRPr="00422C72" w:rsidRDefault="00422C72" w:rsidP="00653338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111111"/>
          <w:sz w:val="28"/>
          <w:szCs w:val="20"/>
          <w:lang w:eastAsia="ru-RU"/>
        </w:rPr>
        <w:t xml:space="preserve">Проведено увеличение заработной </w:t>
      </w:r>
      <w:proofErr w:type="gramStart"/>
      <w:r w:rsidRPr="00422C72">
        <w:rPr>
          <w:rFonts w:ascii="Times New Roman" w:hAnsi="Times New Roman" w:cs="Times New Roman"/>
          <w:color w:val="111111"/>
          <w:sz w:val="28"/>
          <w:szCs w:val="20"/>
          <w:lang w:eastAsia="ru-RU"/>
        </w:rPr>
        <w:t>платы с учетом повышения минимального размера оплаты труда</w:t>
      </w:r>
      <w:proofErr w:type="gramEnd"/>
      <w:r w:rsidRPr="00422C72">
        <w:rPr>
          <w:rFonts w:ascii="Times New Roman" w:hAnsi="Times New Roman" w:cs="Times New Roman"/>
          <w:color w:val="111111"/>
          <w:sz w:val="28"/>
          <w:szCs w:val="20"/>
          <w:lang w:eastAsia="ru-RU"/>
        </w:rPr>
        <w:t xml:space="preserve"> и индексации на уровень инфляции.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596EE3A6" w14:textId="1478FD5A" w:rsidR="00422C72" w:rsidRPr="00422C72" w:rsidRDefault="00422C72" w:rsidP="00422C72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полном объеме выполнены обязательства перед гражданами в части предоставления законодательно установленных социальных выплат</w:t>
      </w:r>
      <w:r w:rsidR="00653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04CAC174" w14:textId="490098F4" w:rsidR="00422C72" w:rsidRPr="00422C72" w:rsidRDefault="00422C72" w:rsidP="00422C7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Наряду с финансовым обеспечением социальной сферы активно поддерживались инвестиции на перспективное будущее, осуществлялось внедрение новых инфраструктурных проектов. </w:t>
      </w:r>
      <w:r w:rsidR="00653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Расходы на строительство, реконструкцию и капитальный ремонт объектов муниципальной собственности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в 2023 году составил</w:t>
      </w:r>
      <w:r w:rsidR="00653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 139 169,3 тыс. руб.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718EE084" w14:textId="1AE2ED7F" w:rsidR="00422C72" w:rsidRPr="00422C72" w:rsidRDefault="00422C72" w:rsidP="00422C72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За период I полугодия 2024 г. исполнение консолидированного бюджета </w:t>
      </w:r>
      <w:r w:rsidR="00653338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53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="00653338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обеспечено с ростом основных параметров. </w:t>
      </w:r>
    </w:p>
    <w:p w14:paraId="11481281" w14:textId="7E523F92" w:rsidR="00422C72" w:rsidRPr="00422C72" w:rsidRDefault="00422C72" w:rsidP="00422C72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Доходы </w:t>
      </w:r>
      <w:r w:rsidR="00653338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бюджета </w:t>
      </w:r>
      <w:r w:rsidR="00653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Киселевского сельского поселения 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исполнены в сумме </w:t>
      </w:r>
      <w:r w:rsidR="00653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29 385,6тыс. 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 рублей, или </w:t>
      </w:r>
      <w:r w:rsidR="00653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29,4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 процента к годовому плану. </w:t>
      </w:r>
    </w:p>
    <w:p w14:paraId="14FA9DBB" w14:textId="1BD6BCA9" w:rsidR="00422C72" w:rsidRPr="00422C72" w:rsidRDefault="00422C72" w:rsidP="00422C72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Основными доходными источниками </w:t>
      </w:r>
      <w:r w:rsidR="00653338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бюджета </w:t>
      </w:r>
      <w:r w:rsidR="00653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являлись собственные налоговые и неналоговые доходы, их объем составил </w:t>
      </w:r>
      <w:r w:rsidR="00653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30 881,0 тыс. 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рублей, или </w:t>
      </w:r>
      <w:r w:rsidR="00653338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100,0</w:t>
      </w: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 процента всех доходов. </w:t>
      </w:r>
    </w:p>
    <w:p w14:paraId="6D81D19E" w14:textId="77777777" w:rsidR="00422C72" w:rsidRPr="00422C72" w:rsidRDefault="00422C72" w:rsidP="00422C72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Налоговая политика в 2024 году выстроена с учетом востребованных мер налоговой поддержки.</w:t>
      </w:r>
    </w:p>
    <w:p w14:paraId="74315F2B" w14:textId="77777777" w:rsidR="00422C72" w:rsidRPr="00422C72" w:rsidRDefault="00422C72" w:rsidP="00422C72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По результатам оценки налоговых расходов все налоговые льготы признаны эффективными.</w:t>
      </w:r>
    </w:p>
    <w:p w14:paraId="62FA539F" w14:textId="06E9B927" w:rsidR="00422C72" w:rsidRPr="00422C72" w:rsidRDefault="00AE782F" w:rsidP="00AE782F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За период I полугодия 2024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расходы исполнены </w:t>
      </w:r>
      <w:r w:rsidR="00422C72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в сумме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19 589,0 тыс. </w:t>
      </w:r>
      <w:r w:rsidR="00422C72" w:rsidRPr="00422C7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рублей. </w:t>
      </w:r>
    </w:p>
    <w:p w14:paraId="2DC519F7" w14:textId="77777777" w:rsidR="00AE782F" w:rsidRPr="00AE782F" w:rsidRDefault="00AE782F" w:rsidP="00AE782F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2. Основные цели и задачи бюджетной и налоговой</w:t>
      </w:r>
    </w:p>
    <w:p w14:paraId="78E28F25" w14:textId="3C65EAE9" w:rsidR="00AE782F" w:rsidRPr="00AE782F" w:rsidRDefault="00AE782F" w:rsidP="00E5388B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политики на 2025 год и на плановый период 2026 и 2027 годов</w:t>
      </w:r>
    </w:p>
    <w:p w14:paraId="269A7A26" w14:textId="73017439" w:rsidR="00AE782F" w:rsidRPr="00AE782F" w:rsidRDefault="00AE782F" w:rsidP="00AE782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Бюджетная и налоговая политика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на 2025 год и на плановый период 2026 и 2027 годов сформирована в соответствии с определяющими целями и задачами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политики Ростовской области и </w:t>
      </w: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государственной политики Российской Федерации.</w:t>
      </w:r>
    </w:p>
    <w:p w14:paraId="0F4CD973" w14:textId="77777777" w:rsidR="00AE782F" w:rsidRPr="00AE782F" w:rsidRDefault="00AE782F" w:rsidP="00AE782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lastRenderedPageBreak/>
        <w:t>народосбережения</w:t>
      </w:r>
      <w:proofErr w:type="spellEnd"/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, защиты материнства и детства, поддержки семей, имеющих детей.</w:t>
      </w:r>
    </w:p>
    <w:p w14:paraId="0BD3A9B4" w14:textId="41B8B3CB" w:rsidR="00E5388B" w:rsidRDefault="00AE782F" w:rsidP="0076357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14:paraId="6223EC77" w14:textId="3CC9F0DA" w:rsidR="00AE782F" w:rsidRPr="00AE782F" w:rsidRDefault="00AE782F" w:rsidP="00AE782F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Особенностью бюджетной политики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Киселевского сельского поселения </w:t>
      </w: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на 2025 – 2027 годы является формирование бюджета на очередной финансовый год и плановый период с учетом реализации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планов.</w:t>
      </w:r>
    </w:p>
    <w:p w14:paraId="173388BE" w14:textId="2A29C1D9" w:rsidR="00AE782F" w:rsidRPr="00AE782F" w:rsidRDefault="00AE782F" w:rsidP="00AE782F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Основные ориентиры сконцентрированы по-прежнему на сохранении населения, укреплении здоровья, повышении благополучия людей, реализации потенциала, развитии талантов каждого человека, а также формировании комфортной и безопасной среды для жизни.</w:t>
      </w:r>
    </w:p>
    <w:p w14:paraId="1D701C85" w14:textId="677BA1C9" w:rsidR="00AE782F" w:rsidRPr="00AE782F" w:rsidRDefault="00AE782F" w:rsidP="00AE782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Бюджетная и налоговая политика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</w:t>
      </w: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на 2025 – 2027 годы направлена на обеспечение сбалансированности бюджета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gramEnd"/>
    </w:p>
    <w:p w14:paraId="7102CB9E" w14:textId="57982325" w:rsidR="00AE782F" w:rsidRPr="00AE782F" w:rsidRDefault="00AE782F" w:rsidP="00AE782F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Первоочередными задачами предусмотрено выполнение всех социальных обязательств, осуществление в полном объеме выплат по оплате труда с начислениями, взносов на обязательное медицинское страхование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134A5A2C" w14:textId="77777777" w:rsidR="00AE782F" w:rsidRPr="00AE782F" w:rsidRDefault="00AE782F" w:rsidP="00AE782F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размера оплаты труда</w:t>
      </w:r>
      <w:proofErr w:type="gramEnd"/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14:paraId="5959029E" w14:textId="77777777" w:rsidR="00AE782F" w:rsidRPr="00AE782F" w:rsidRDefault="00AE782F" w:rsidP="00AE782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В предстоящем бюджетном цикле 2025 – 2027 годов планируется учесть новые подходы, предусмотренные с 1 января 2025 г., для соблюдения уровня </w:t>
      </w:r>
      <w:proofErr w:type="spellStart"/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софинансирования</w:t>
      </w:r>
      <w:proofErr w:type="spellEnd"/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расходов на реализацию национальных проектов.</w:t>
      </w:r>
    </w:p>
    <w:p w14:paraId="46C649EE" w14:textId="250D1322" w:rsidR="00AE782F" w:rsidRPr="00AE782F" w:rsidRDefault="00AE782F" w:rsidP="00AE782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В целях решения первоочередных задач бюджетной политики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продолжится применение механизмов эффективного расходования бюджетных средств, оптимизации и переформатирования расходов областного бюджета, создания резерва для обеспечения приоритетных и непредвиденных расходов областного бюджета, включая средства на обеспечение мероприятий, связанных с проведением специальной военной операции.</w:t>
      </w:r>
    </w:p>
    <w:p w14:paraId="1B12CA16" w14:textId="4F6500B1" w:rsidR="00AE782F" w:rsidRPr="00AE782F" w:rsidRDefault="00AE782F" w:rsidP="00AE782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Инвестиционная составляющая бюджетной политики направлена на завершение работ по переходящим объектам строительства, реконструкции, капитального ремонта государственной и муниципальной собственности с учетом разработки проектной документации и проектно-изыскательских работ, утверж</w:t>
      </w:r>
      <w:r w:rsid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денным в бюджетном цикле на 2025 – 2027</w:t>
      </w: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годы. </w:t>
      </w:r>
      <w:proofErr w:type="gramEnd"/>
    </w:p>
    <w:p w14:paraId="1D9B77A0" w14:textId="355279D4" w:rsidR="00AE782F" w:rsidRPr="00AE782F" w:rsidRDefault="00AE782F" w:rsidP="00AE782F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Параметры бюджета на 2025 год и на плановый период 2026 и 2027 годов сформированы на основе прогноза социально-экономического развития </w:t>
      </w:r>
      <w:r w:rsid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Киселевского сельского поселения </w:t>
      </w: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годы, утвержденного </w:t>
      </w:r>
      <w:r w:rsid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постановлением Администрации Киселевского сельского поселения на 2025-2027годы  от 22.07.2024 № 110</w:t>
      </w: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2943EC32" w14:textId="346FB455" w:rsidR="00ED66EB" w:rsidRPr="00E5388B" w:rsidRDefault="00AE782F" w:rsidP="00E5388B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Продолжится соблюдение требований бюджетного законодательства, предельного уровня </w:t>
      </w:r>
      <w:r w:rsid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Pr="00AE782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долга и бюджетного дефицита, недопущение образования кредиторской задолженности.</w:t>
      </w:r>
    </w:p>
    <w:p w14:paraId="2CF1C8CF" w14:textId="77777777" w:rsidR="00E5388B" w:rsidRDefault="00E5388B" w:rsidP="00ED66EB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5D63E59" w14:textId="77777777" w:rsidR="0076357D" w:rsidRDefault="0076357D" w:rsidP="00ED66EB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722C0BC" w14:textId="77777777" w:rsidR="0076357D" w:rsidRDefault="0076357D" w:rsidP="00ED66EB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642D27F" w14:textId="0241E15F" w:rsidR="00ED66EB" w:rsidRPr="00ED66EB" w:rsidRDefault="00ED66EB" w:rsidP="00ED66EB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2.1. Налоговая политика </w:t>
      </w:r>
      <w:r w:rsidR="00E5388B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Киселевского сельского поселения</w:t>
      </w:r>
      <w:r w:rsidRPr="00ED66EB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14:paraId="0C921B6C" w14:textId="77777777" w:rsidR="00ED66EB" w:rsidRPr="00ED66EB" w:rsidRDefault="00ED66EB" w:rsidP="00ED66EB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на 2025 год и на плановый период 2026 и 2027 годов</w:t>
      </w:r>
    </w:p>
    <w:p w14:paraId="1DCD3C54" w14:textId="5290E564" w:rsidR="00ED66EB" w:rsidRPr="00ED66EB" w:rsidRDefault="00ED66EB" w:rsidP="00ED66EB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</w:t>
      </w:r>
      <w:proofErr w:type="gramEnd"/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сельском поселении</w:t>
      </w: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14:paraId="01136B12" w14:textId="74306400" w:rsidR="00E5388B" w:rsidRDefault="00ED66EB" w:rsidP="0076357D">
      <w:pPr>
        <w:widowControl w:val="0"/>
        <w:tabs>
          <w:tab w:val="left" w:pos="0"/>
        </w:tabs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Достижение поставленных целей и задач основывается на следующих приоритетах:</w:t>
      </w:r>
    </w:p>
    <w:p w14:paraId="66C1DF40" w14:textId="56243824" w:rsidR="00ED66EB" w:rsidRPr="00ED66EB" w:rsidRDefault="00ED66EB" w:rsidP="00ED66EB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1. Реализация стимулирующих мер, направленных на формирование благоприятного инвестиционного климата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32CAFB68" w14:textId="77777777" w:rsidR="00ED66EB" w:rsidRPr="00ED66EB" w:rsidRDefault="00ED66EB" w:rsidP="00ED66EB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2.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14:paraId="301B988D" w14:textId="77777777" w:rsidR="00ED66EB" w:rsidRPr="00ED66EB" w:rsidRDefault="00ED66EB" w:rsidP="00ED66EB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Эффективный инструмент выполнения поставленной задачи – продолжение предоставления налоговой льготы в виде пониженной с 15 до 10 процентов ставки налога, взимаемого при применении упрощенной системы налогообложения, в случае если объектом налогообложения являются доходы, уменьшенные на величину расходов и установления коэффициента, отражающего региональные особенности рынка труда на территории Ростовской области.</w:t>
      </w:r>
    </w:p>
    <w:p w14:paraId="2DB835E9" w14:textId="77777777" w:rsidR="00ED66EB" w:rsidRPr="00ED66EB" w:rsidRDefault="00ED66EB" w:rsidP="00ED66EB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3. Обеспечение комфортных налоговых условий для отдельных категорий населения, нуждающихся в государственной поддержке. </w:t>
      </w:r>
    </w:p>
    <w:p w14:paraId="0EF8F993" w14:textId="77777777" w:rsidR="00ED66EB" w:rsidRPr="00ED66EB" w:rsidRDefault="00ED66EB" w:rsidP="00ED66EB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В числе установленных на региональном уровне льгот, носящих социально значимый характер, предусмотрены льготы по транспортному налогу следующим категориям налогоплательщиков: </w:t>
      </w:r>
      <w:proofErr w:type="gramStart"/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Герои Советского Союза, Российской Федерации, Социалистического Труда, граждане, являющиеся полными кавалерами ордена Славы, ветераны, инвалиды всех групп, чернобыльцы, многодетные семьи, семьи, воспитывающие ребенка инвалида, граждане из подразделений особого риска, родители и не вступившие в повторный брак супруги инвалидов боевых действий, ветеранов боевых действий, погибших при исполнении своих служебных обязанностей или умерших вследствие полученных при их исполнении ранения, контузии, увечья или</w:t>
      </w:r>
      <w:proofErr w:type="gramEnd"/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заболевания, имеющие на праве собственности легковые автомобили, граждане, призванные на военную службу по мобилизации в Вооруженные Силы Российской Федерации, граждане, заключившие на территории Ростовской области в связи с участием в специальной военной операции контракт о прохождении военной службы или контракт о пребывании в добровольческом формировании (о добровольном содействии в выполнении задач, возложенных на Вооруженные Силы Российской Федерации), а также их</w:t>
      </w:r>
      <w:proofErr w:type="gramEnd"/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 супруга (супруг), несовершеннолетние дети, родители (усыновители).</w:t>
      </w:r>
    </w:p>
    <w:p w14:paraId="008B2C49" w14:textId="0AFEEFDF" w:rsidR="00ED66EB" w:rsidRPr="00ED66EB" w:rsidRDefault="00ED66EB" w:rsidP="00ED66EB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4. Проведение оценки налоговых расходов, включающей оценку бюджетной и экономической эффективности, оценку совокупного бюджетного эффекта (самоокупаемости) для стимулирующих налоговых расходов по налогам на прибыль и имущество организаций, а также достижения установленных индикаторов и целевых показателей, предусмотренных </w:t>
      </w:r>
      <w:r w:rsid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муниципальными </w:t>
      </w: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программами </w:t>
      </w:r>
      <w:r w:rsid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</w:t>
      </w: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, влияние предоставленных налоговых преференций на достижение целей социально-экономической политики Ростовской области.</w:t>
      </w:r>
    </w:p>
    <w:p w14:paraId="56833A14" w14:textId="52B170B5" w:rsidR="008A4F61" w:rsidRDefault="00ED66EB" w:rsidP="00E5388B">
      <w:pPr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В трехлетней перспективе продолжится работа по укреплению доходной базы консолидированного бюджета </w:t>
      </w:r>
      <w:r w:rsid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за счет наращивания стабильных доходных источников и мобилизации имеющихся резервов. </w:t>
      </w:r>
    </w:p>
    <w:p w14:paraId="7B8129CF" w14:textId="7F79570C" w:rsidR="0076357D" w:rsidRPr="0076357D" w:rsidRDefault="00ED66EB" w:rsidP="0076357D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ED66E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14:paraId="0A7899A5" w14:textId="77777777" w:rsidR="008A4F61" w:rsidRPr="008A4F61" w:rsidRDefault="008A4F61" w:rsidP="008A4F61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8A4F61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2.2. Система управления </w:t>
      </w:r>
    </w:p>
    <w:p w14:paraId="6EF2EFC1" w14:textId="253F027F" w:rsidR="008A4F61" w:rsidRPr="008A4F61" w:rsidRDefault="008A4F61" w:rsidP="00E5388B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муниципальными </w:t>
      </w:r>
      <w:r w:rsidRPr="008A4F61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программами </w:t>
      </w:r>
    </w:p>
    <w:p w14:paraId="13BA908C" w14:textId="252DD559" w:rsidR="00E5388B" w:rsidRDefault="008A4F61" w:rsidP="0076357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Система управления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муниципальными </w:t>
      </w: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программами  (далее –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муниципальные</w:t>
      </w: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программы) предусматривает ответственное взаимодействие </w:t>
      </w:r>
    </w:p>
    <w:p w14:paraId="70475712" w14:textId="6A5E8794" w:rsidR="00E5388B" w:rsidRDefault="0076357D" w:rsidP="0076357D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="008A4F61"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исполнительных органов Ростовской области, министерства экономического развития Ростовской области, управления проектной деятельности при Губернаторе Ростовской области, министерства финансов Ростовской области в соответствии с постановлениями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 и от 11.01.2021 № 1 «Об организации проектной деятельности в исполнительных органах Ростовской области».</w:t>
      </w:r>
      <w:proofErr w:type="gramEnd"/>
    </w:p>
    <w:p w14:paraId="7AA07757" w14:textId="33129CD2" w:rsidR="008A4F61" w:rsidRPr="008A4F61" w:rsidRDefault="008A4F61" w:rsidP="008A4F6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Структура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программ определена посредством четкого разграничения расходов на проектную деятельность, направленную на конкретный уникальный результат (региональные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14:paraId="33E1126B" w14:textId="3484A57E" w:rsidR="0076357D" w:rsidRPr="0076357D" w:rsidRDefault="008A4F61" w:rsidP="0076357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Важным инструментом достижения целей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программ будут являться региональные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региональные проекты, направленные на достижение целей социально-экономическ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ого развития Киселевского сельского поселения. </w:t>
      </w:r>
    </w:p>
    <w:p w14:paraId="56198A74" w14:textId="77777777" w:rsidR="008A4F61" w:rsidRPr="008A4F61" w:rsidRDefault="008A4F61" w:rsidP="008A4F61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8A4F61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2.3. Основные направления </w:t>
      </w:r>
    </w:p>
    <w:p w14:paraId="612386B6" w14:textId="58026119" w:rsidR="008A4F61" w:rsidRPr="008A4F61" w:rsidRDefault="008A4F61" w:rsidP="00E5388B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8A4F61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бюджетной политики в области социальной сферы</w:t>
      </w:r>
    </w:p>
    <w:p w14:paraId="2AF3D467" w14:textId="77777777" w:rsidR="008A4F61" w:rsidRPr="008A4F61" w:rsidRDefault="008A4F61" w:rsidP="008A4F6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14:paraId="6728368D" w14:textId="6C8BDBFB" w:rsidR="008A4F61" w:rsidRPr="008A4F61" w:rsidRDefault="008A4F61" w:rsidP="008A4F6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Социальные выплаты </w:t>
      </w: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на уровень инфляции в 2025 – 2027 годах, утвержденный прогнозом социально-экономического развития Ростовской области на 2025 – 2027 годы.</w:t>
      </w:r>
    </w:p>
    <w:p w14:paraId="0CC1B5D6" w14:textId="77777777" w:rsidR="008A4F61" w:rsidRPr="008A4F61" w:rsidRDefault="008A4F61" w:rsidP="008A4F6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</w:t>
      </w:r>
      <w:proofErr w:type="gramEnd"/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</w:t>
      </w: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lastRenderedPageBreak/>
        <w:t>(среднемесячный доход от трудовой деятельности)» по Ростовской области на 2025 – 2027 годы.</w:t>
      </w:r>
    </w:p>
    <w:p w14:paraId="7E699AD2" w14:textId="77777777" w:rsidR="008A4F61" w:rsidRPr="008A4F61" w:rsidRDefault="008A4F61" w:rsidP="008A4F61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В целях ежегодного </w:t>
      </w:r>
      <w:proofErr w:type="gramStart"/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повышения оплаты труда работников государственных учреждений Ростовской области</w:t>
      </w:r>
      <w:proofErr w:type="gramEnd"/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и муниципальных учреждений (в части субвенций</w:t>
      </w:r>
      <w:r w:rsidRPr="008A4F61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областного бюджета), на которых не распространяется действие указов Президента Российской Федерации 2012 года, предусмотрена индексация расходов на уровень инфляции в 2025 – 2027 годах, утвержденный прогнозом социально-экономического развития Ростовской области на 2025 – 2027 годы.</w:t>
      </w:r>
    </w:p>
    <w:p w14:paraId="6A491850" w14:textId="5FCDB228" w:rsidR="00E5388B" w:rsidRPr="0076357D" w:rsidRDefault="008A4F61" w:rsidP="0076357D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размера оплаты труда</w:t>
      </w:r>
      <w:proofErr w:type="gramEnd"/>
      <w:r w:rsidRPr="008A4F6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113699EB" w14:textId="77777777" w:rsidR="00E5388B" w:rsidRDefault="00E5388B" w:rsidP="00BA7F14">
      <w:pPr>
        <w:widowControl w:val="0"/>
        <w:suppressAutoHyphens w:val="0"/>
        <w:spacing w:after="0"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D2AE4E5" w14:textId="740B47D3" w:rsidR="00BA7F14" w:rsidRPr="00BA7F14" w:rsidRDefault="00BA7F14" w:rsidP="00BA7F14">
      <w:pPr>
        <w:widowControl w:val="0"/>
        <w:suppressAutoHyphens w:val="0"/>
        <w:spacing w:after="0"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2.3.1. Культура</w:t>
      </w:r>
    </w:p>
    <w:p w14:paraId="1064F854" w14:textId="77777777" w:rsidR="00BA7F14" w:rsidRDefault="00BA7F14" w:rsidP="00BA7F14">
      <w:pPr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сфере культуры продолжится финансовое обеспече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ние деятельности 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учреждений культуры, в рамках которого запланировано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проведение различного рода мероприятий.</w:t>
      </w:r>
    </w:p>
    <w:p w14:paraId="5BACF873" w14:textId="76BB9293" w:rsidR="00E5388B" w:rsidRDefault="00BA7F14" w:rsidP="00E5388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Для повышения доступности культурных ценностей для населения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Киселевского сельского поселения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предусмотрено проведение капитального ремонта памятников,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мемориала.</w:t>
      </w:r>
    </w:p>
    <w:p w14:paraId="15C43F3A" w14:textId="77777777" w:rsidR="00E5388B" w:rsidRPr="00E5388B" w:rsidRDefault="00E5388B" w:rsidP="00E5388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14:paraId="6722E8D2" w14:textId="732C93F6" w:rsidR="00BA7F14" w:rsidRPr="00BA7F14" w:rsidRDefault="00BA7F14" w:rsidP="00BA7F14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2.3.2. Физическая культура и спорт</w:t>
      </w:r>
    </w:p>
    <w:p w14:paraId="414AAF55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Основное внимание в сфере физической культуры и спорта направлено на</w:t>
      </w:r>
      <w:r w:rsidRPr="00BA7F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которая</w:t>
      </w:r>
      <w:proofErr w:type="gram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позволит увеличить долю граждан, систематически занимающихся физической культурой и</w:t>
      </w:r>
      <w:r w:rsidRPr="00BA7F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спортом. </w:t>
      </w:r>
    </w:p>
    <w:p w14:paraId="6935310F" w14:textId="77777777" w:rsidR="00BA7F14" w:rsidRPr="00BA7F14" w:rsidRDefault="00BA7F14" w:rsidP="00BA7F14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14:paraId="38A7FCD8" w14:textId="77777777" w:rsidR="00BA7F14" w:rsidRPr="00BA7F14" w:rsidRDefault="00BA7F14" w:rsidP="00BA7F14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развитие инфраструктуры спорта путем возведения новых объектов спорта, в том числе с привлечением внебюджетных источников;</w:t>
      </w:r>
    </w:p>
    <w:p w14:paraId="1F9BAFA1" w14:textId="77777777" w:rsidR="00BA7F14" w:rsidRPr="00BA7F14" w:rsidRDefault="00BA7F14" w:rsidP="00BA7F14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развитие массового спорта, спартакиадного движения и клубной деятельности, в том числе в школах и профессиональных образовательных организациях. </w:t>
      </w:r>
    </w:p>
    <w:p w14:paraId="5D3C0D9B" w14:textId="02A8D33F" w:rsidR="007928B5" w:rsidRDefault="00BA7F14" w:rsidP="00E5388B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целях совершенствования системы подготовки спортивного резерва продолжится реализация плана мероприятий по обеспечению финансирования учреждений спортивной направленности в соответствии с федеральными стандартами спортивной подготовки по видам спорта и программами спортивной подготовки.</w:t>
      </w:r>
    </w:p>
    <w:p w14:paraId="24BA59AE" w14:textId="77777777" w:rsidR="00E5388B" w:rsidRPr="00E5388B" w:rsidRDefault="00E5388B" w:rsidP="00E5388B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14:paraId="49F0B37F" w14:textId="77777777" w:rsidR="00BA7F14" w:rsidRPr="00BA7F14" w:rsidRDefault="00BA7F14" w:rsidP="00BA7F14">
      <w:pPr>
        <w:widowControl w:val="0"/>
        <w:suppressAutoHyphens w:val="0"/>
        <w:spacing w:after="0"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2.4. Национальная экономика </w:t>
      </w:r>
    </w:p>
    <w:p w14:paraId="2925A0E1" w14:textId="3CF3E7FE" w:rsidR="00BA7F14" w:rsidRPr="00BA7F14" w:rsidRDefault="00BA7F14" w:rsidP="00E5388B">
      <w:pPr>
        <w:widowControl w:val="0"/>
        <w:suppressAutoHyphens w:val="0"/>
        <w:spacing w:after="0"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и модернизация жилищно-коммунального хозяйства</w:t>
      </w:r>
    </w:p>
    <w:p w14:paraId="3B2ACEC5" w14:textId="23999FBF" w:rsidR="00BA7F14" w:rsidRPr="00BA7F14" w:rsidRDefault="00BA7F14" w:rsidP="00BA7F14">
      <w:pPr>
        <w:widowControl w:val="0"/>
        <w:suppressAutoHyphens w:val="0"/>
        <w:spacing w:after="0"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2.4.1. Национальная экономика</w:t>
      </w:r>
    </w:p>
    <w:p w14:paraId="744B38BD" w14:textId="57922B37" w:rsidR="00BA7F14" w:rsidRPr="00BA7F14" w:rsidRDefault="00BA7F14" w:rsidP="00BA7F14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условиях кардинальной трансформации мировой экономики важнейшим приоритетом в расходах бюджета по-прежнему остается государственная финансовая поддержка национальной экономики.</w:t>
      </w:r>
    </w:p>
    <w:p w14:paraId="04CC92AA" w14:textId="56F2C33B" w:rsidR="00BA7F14" w:rsidRPr="00BA7F14" w:rsidRDefault="00BA7F14" w:rsidP="00BA7F14">
      <w:pPr>
        <w:widowControl w:val="0"/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Основные меры в 2025 – 2027</w:t>
      </w:r>
      <w:r w:rsidRPr="00BA7F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годах направлены на создание благоприятного инвестиционного климата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14B4A1A9" w14:textId="77777777" w:rsidR="00BA7F14" w:rsidRPr="00BA7F14" w:rsidRDefault="00BA7F14" w:rsidP="00BA7F14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0"/>
          <w:lang w:eastAsia="ru-RU"/>
        </w:rPr>
      </w:pPr>
    </w:p>
    <w:p w14:paraId="5BEA6D25" w14:textId="21BCD687" w:rsidR="00BA7F14" w:rsidRPr="00BA7F14" w:rsidRDefault="00BA7F14" w:rsidP="00E5388B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2.4.2. Транспорт и дорожное хозяйство</w:t>
      </w:r>
    </w:p>
    <w:p w14:paraId="4B69FD62" w14:textId="3C8B0963" w:rsidR="00BA7F14" w:rsidRPr="00BA7F14" w:rsidRDefault="00BA7F14" w:rsidP="00BA7F1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Бюджетная политика в сфере дорожного хозяйства направлена</w:t>
      </w:r>
      <w:r w:rsidR="00E5388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на сохранение и развитие сети автомобильных дорог общего пользования.</w:t>
      </w:r>
    </w:p>
    <w:p w14:paraId="2893D74A" w14:textId="77777777" w:rsidR="00BA7F14" w:rsidRDefault="00BA7F14" w:rsidP="00BA7F1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Расходы на дорожное хозяйство планируются на основании прогнозируемого объема поступления доходов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бюджета Красносулинского района.</w:t>
      </w:r>
    </w:p>
    <w:p w14:paraId="4839FA56" w14:textId="7B0E3CEE" w:rsidR="00BA7F14" w:rsidRPr="00BA7F14" w:rsidRDefault="00BA7F14" w:rsidP="00D851C7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Приоритетными направлениями расходов остаются расходы на приведение в нормативное состояние автомобильных дорог общего пользования  местного значения.</w:t>
      </w:r>
    </w:p>
    <w:p w14:paraId="4C390533" w14:textId="2F703514" w:rsidR="00BA7F14" w:rsidRPr="00BA7F14" w:rsidRDefault="00BA7F14" w:rsidP="00BA7F14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2.4.3. Жилищно-коммунальное хозяйство</w:t>
      </w:r>
    </w:p>
    <w:p w14:paraId="4EDE66A1" w14:textId="77777777" w:rsidR="00D851C7" w:rsidRDefault="00BA7F14" w:rsidP="00BA7F1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В 2025 году и плановом периоде 2026 и 2027 годов планируется </w:t>
      </w:r>
      <w:proofErr w:type="gram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значительная</w:t>
      </w:r>
      <w:proofErr w:type="gram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поддержка жилищно-коммунального хозяйства, в том числе на мероприятия по:</w:t>
      </w:r>
      <w:r w:rsidR="00321255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4D198BEB" w14:textId="213E990E" w:rsidR="00E5388B" w:rsidRDefault="00321255" w:rsidP="0076357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организации уличного освещения, содержание и</w:t>
      </w:r>
      <w:r w:rsidR="00D851C7" w:rsidRP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ремонт объектов уличного освещения;</w:t>
      </w:r>
    </w:p>
    <w:p w14:paraId="2E705A97" w14:textId="4A17571A" w:rsidR="00D851C7" w:rsidRPr="00D851C7" w:rsidRDefault="00D851C7" w:rsidP="00BA7F1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мероприятия по содержанию и ремонту объектов благоустройства и мест общего пользования;</w:t>
      </w:r>
    </w:p>
    <w:p w14:paraId="56D11261" w14:textId="575F6B6B" w:rsidR="00D851C7" w:rsidRPr="00E5388B" w:rsidRDefault="00D851C7" w:rsidP="00E5388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мероприятия по уборке мусора и несанкционированных </w:t>
      </w:r>
      <w:r w:rsidRPr="00E5388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свалок.</w:t>
      </w:r>
    </w:p>
    <w:p w14:paraId="1C0F383D" w14:textId="77777777" w:rsidR="00E5388B" w:rsidRDefault="00E5388B" w:rsidP="00BA7F14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E221EB7" w14:textId="77777777" w:rsidR="00BA7F14" w:rsidRPr="00BA7F14" w:rsidRDefault="00BA7F14" w:rsidP="00BA7F14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3. Повышение эффективности</w:t>
      </w:r>
    </w:p>
    <w:p w14:paraId="3C92A888" w14:textId="6C446786" w:rsidR="00BA7F14" w:rsidRPr="00BA7F14" w:rsidRDefault="00BA7F14" w:rsidP="00D851C7">
      <w:pPr>
        <w:widowControl w:val="0"/>
        <w:suppressAutoHyphens w:val="0"/>
        <w:spacing w:after="0" w:line="228" w:lineRule="auto"/>
        <w:jc w:val="center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и </w:t>
      </w:r>
      <w:proofErr w:type="spellStart"/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приоритизация</w:t>
      </w:r>
      <w:proofErr w:type="spellEnd"/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 бюджетных расходов</w:t>
      </w:r>
    </w:p>
    <w:p w14:paraId="2ABDA34B" w14:textId="68199587" w:rsidR="00E5388B" w:rsidRDefault="00BA7F14" w:rsidP="00E5388B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Бюджетная политика в сфере расходов направлена на безусловное исполнение действующих расходных обязательств, повышение эффективности </w:t>
      </w:r>
    </w:p>
    <w:p w14:paraId="615849D6" w14:textId="3C3DD268" w:rsidR="00BA7F14" w:rsidRPr="00BA7F14" w:rsidRDefault="00BA7F14" w:rsidP="00E5388B">
      <w:pPr>
        <w:widowControl w:val="0"/>
        <w:suppressAutoHyphens w:val="0"/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использования финансовых ресурсов.</w:t>
      </w:r>
    </w:p>
    <w:p w14:paraId="13158E2E" w14:textId="6ECB0016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Главным приоритетом при планировании и исполнении расходов бюджета является обеспечение в полном объеме всех конституционных и законодательно установленных обязательств  перед гражданами.</w:t>
      </w:r>
    </w:p>
    <w:p w14:paraId="3CFC42B8" w14:textId="7CCF30EB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целях создания условий для эффективного использования средств бюджета и мобилизации ресурсов продолжится применение следующих основных подходов:</w:t>
      </w:r>
    </w:p>
    <w:p w14:paraId="349855AD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 расходных обязательств с учетом </w:t>
      </w:r>
      <w:proofErr w:type="spell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приоритизации</w:t>
      </w:r>
      <w:proofErr w:type="spell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действующих расходных обязательств;</w:t>
      </w:r>
    </w:p>
    <w:p w14:paraId="531B969A" w14:textId="4F3FD2DE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финансовое обеспечение </w:t>
      </w:r>
      <w:r w:rsid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программ с учетом достижения целей, показателей и результатов региональных проектов;</w:t>
      </w:r>
    </w:p>
    <w:p w14:paraId="646D7A18" w14:textId="0B6214A3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проведение инвентаризации расходов  бюджета;</w:t>
      </w:r>
    </w:p>
    <w:p w14:paraId="56F1D6FD" w14:textId="69606463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неустановление</w:t>
      </w:r>
      <w:proofErr w:type="spell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местного самоуправления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16D193CF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14:paraId="01203542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14:paraId="4BA7DC46" w14:textId="77777777" w:rsidR="00BA7F14" w:rsidRPr="00BA7F14" w:rsidRDefault="00BA7F14" w:rsidP="00BA7F1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совершенствование межбюджетных отношений;</w:t>
      </w:r>
    </w:p>
    <w:p w14:paraId="14A1247C" w14:textId="6BCDF5E6" w:rsidR="00D851C7" w:rsidRPr="00BA7F14" w:rsidRDefault="00BA7F14" w:rsidP="00E5388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осуществление </w:t>
      </w:r>
      <w:proofErr w:type="gram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контроля за</w:t>
      </w:r>
      <w:proofErr w:type="gram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использованием бюджетных средств.</w:t>
      </w:r>
    </w:p>
    <w:p w14:paraId="482E40F9" w14:textId="77777777" w:rsidR="00E5388B" w:rsidRDefault="00E5388B" w:rsidP="00BA7F14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98271BE" w14:textId="77777777" w:rsidR="0076357D" w:rsidRDefault="0076357D" w:rsidP="00BA7F14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316DC6B" w14:textId="77777777" w:rsidR="00BA7F14" w:rsidRPr="00BA7F14" w:rsidRDefault="00BA7F14" w:rsidP="00BA7F14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4. Основные подходы</w:t>
      </w:r>
    </w:p>
    <w:p w14:paraId="25FA4419" w14:textId="0501593B" w:rsidR="00BA7F14" w:rsidRPr="00BA7F14" w:rsidRDefault="00BA7F14" w:rsidP="00D851C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к формированию межбюджетных отношений</w:t>
      </w:r>
    </w:p>
    <w:p w14:paraId="0D132716" w14:textId="7711853F" w:rsidR="00BA7F14" w:rsidRPr="00BA7F14" w:rsidRDefault="00BA7F14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сфере межбюджетных отношений основными направлениями бюджетной политики будут реализация мер, направленных на стимулирование ускор</w:t>
      </w:r>
      <w:r w:rsid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енного экономического развития 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 создание прозрачной модели межбюджетных отношений на местном уровне.</w:t>
      </w:r>
    </w:p>
    <w:p w14:paraId="32CF2CB8" w14:textId="24664B9A" w:rsidR="00BA7F14" w:rsidRPr="00BA7F14" w:rsidRDefault="00BA7F14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целях повышения финансовой самостоятельности бюджет</w:t>
      </w:r>
      <w:r w:rsid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муниципальн</w:t>
      </w:r>
      <w:r w:rsid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ого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образовани</w:t>
      </w:r>
      <w:r w:rsid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исполнения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бюджет</w:t>
      </w:r>
      <w:r w:rsid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муниципальн</w:t>
      </w:r>
      <w:r w:rsid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ого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образовани</w:t>
      </w:r>
      <w:r w:rsidR="00D851C7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я</w:t>
      </w:r>
      <w:r w:rsidR="00A6705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и осуществления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долговой политики предусматривается реализация следующих направлений.</w:t>
      </w:r>
    </w:p>
    <w:p w14:paraId="50F34B63" w14:textId="4C4B533D" w:rsidR="00BA7F14" w:rsidRPr="00BA7F14" w:rsidRDefault="00BA7F14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Продолжится установление на постоянной основе единых нормативов отчислений в бюджет муниципальн</w:t>
      </w:r>
      <w:r w:rsidR="00A6705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ого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образовани</w:t>
      </w:r>
      <w:r w:rsidR="00A6705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от</w:t>
      </w:r>
      <w:proofErr w:type="gram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:</w:t>
      </w:r>
    </w:p>
    <w:p w14:paraId="26037B0E" w14:textId="1C52870D" w:rsidR="00E5388B" w:rsidRDefault="00BA7F14" w:rsidP="0076357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налога на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патента;</w:t>
      </w:r>
    </w:p>
    <w:p w14:paraId="31403607" w14:textId="77777777" w:rsidR="00BA7F14" w:rsidRPr="00BA7F14" w:rsidRDefault="00BA7F14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налога, взимаемого в связи с применением упрощенной системы налогообложения;</w:t>
      </w:r>
    </w:p>
    <w:p w14:paraId="5BE23D4A" w14:textId="77777777" w:rsidR="00BA7F14" w:rsidRPr="00BA7F14" w:rsidRDefault="00BA7F14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государственной пошлины за предоставление документов через многофункциональные центры;</w:t>
      </w:r>
    </w:p>
    <w:p w14:paraId="1156329A" w14:textId="75D0A217" w:rsidR="00BA7F14" w:rsidRDefault="00BA7F14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платы за негативное </w:t>
      </w:r>
      <w:r w:rsidR="00A6705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воздействие на окружающую среду;</w:t>
      </w:r>
    </w:p>
    <w:p w14:paraId="573A620E" w14:textId="45239648" w:rsidR="00A6705C" w:rsidRDefault="00A6705C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земельного налога (организаций и физических лиц);</w:t>
      </w:r>
    </w:p>
    <w:p w14:paraId="5FE73D32" w14:textId="4BF3F58E" w:rsidR="00A6705C" w:rsidRDefault="00A6705C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имущественного налога;</w:t>
      </w:r>
    </w:p>
    <w:p w14:paraId="3F1DF820" w14:textId="75F8B292" w:rsidR="00A6705C" w:rsidRDefault="00A6705C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арендная плата от использования имущества, находящегося в государственной (муниципальной собственности);</w:t>
      </w:r>
    </w:p>
    <w:p w14:paraId="3A280EBE" w14:textId="59E5813F" w:rsidR="00BA7F14" w:rsidRPr="00BA7F14" w:rsidRDefault="00BA7F14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Продолжится мониторинг планирования и исполнения бюджет</w:t>
      </w:r>
      <w:r w:rsidR="00A6705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а</w:t>
      </w:r>
      <w:r w:rsidR="00E5388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муниципальн</w:t>
      </w:r>
      <w:r w:rsidR="00A6705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ого 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образовани</w:t>
      </w:r>
      <w:r w:rsidR="00A6705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gram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соблюдением требований бюджетного законодательства, своевременным исполнением принятых расходных обязательств, недопущения образования просроченной кредиторской задолженности.</w:t>
      </w:r>
    </w:p>
    <w:p w14:paraId="1D9E5F97" w14:textId="77777777" w:rsidR="00BA7F14" w:rsidRPr="00BA7F14" w:rsidRDefault="00BA7F14" w:rsidP="00BA7F14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14:paraId="446123DC" w14:textId="5285E040" w:rsidR="00BA7F14" w:rsidRPr="00BA7F14" w:rsidRDefault="00BA7F14" w:rsidP="00A6705C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5. Обеспечение сбалансированности  бюджета</w:t>
      </w:r>
      <w:r w:rsidR="00A6705C" w:rsidRPr="00A6705C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 Киселевского сельского поселения </w:t>
      </w:r>
    </w:p>
    <w:p w14:paraId="5DA992CD" w14:textId="74F8EAB6" w:rsidR="00BA7F14" w:rsidRPr="00BA7F14" w:rsidRDefault="00BA7F14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целях минимизации рисков и безусловного выполнения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 августа 2024 г. основными направлениями бюджетной политики в части мер по обеспечению сбалансированности местных бюджетов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</w:t>
      </w:r>
      <w:proofErr w:type="gram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 также ограничение привлечения рыночных заимствований.</w:t>
      </w:r>
    </w:p>
    <w:p w14:paraId="4D71A12E" w14:textId="77777777" w:rsidR="00BA7F14" w:rsidRPr="00BA7F14" w:rsidRDefault="00BA7F14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условиях высокой стоимости привлечения рыночных заимствований проводится взвешенная долговая политика.</w:t>
      </w:r>
    </w:p>
    <w:p w14:paraId="1B415255" w14:textId="77777777" w:rsidR="00BA7F14" w:rsidRPr="00BA7F14" w:rsidRDefault="00BA7F14" w:rsidP="00BA7F1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Основным источником кредитных ресурсов в предстоящем бюджетном цикле выступят бюджетные кредиты из федерального бюджета на реализацию инфраструктурных проектов. По результатам распределения и доведения 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lastRenderedPageBreak/>
        <w:t>до субъектов Российской Федерации лимитов бюджетных кредитов на реализацию инфраструктурных проектов планируется увеличение бюджетных ресурсов на указанные цели.</w:t>
      </w:r>
    </w:p>
    <w:p w14:paraId="5F5F1ADF" w14:textId="2513CF79" w:rsidR="00E5388B" w:rsidRPr="00BA7F14" w:rsidRDefault="00BA7F14" w:rsidP="0076357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Одновременно для поддержания текущей ликвидности в течение года планируется использование таких инструментов, как управление ос</w:t>
      </w:r>
      <w:r w:rsidR="00E5388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татками средств на едином счете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бюджета</w:t>
      </w:r>
      <w:r w:rsidR="00E5388B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14:paraId="2411355C" w14:textId="77777777" w:rsidR="00BA7F14" w:rsidRPr="00BA7F14" w:rsidRDefault="00BA7F14" w:rsidP="00BA7F14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6. Совершенствование системы </w:t>
      </w:r>
      <w:proofErr w:type="gramStart"/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внутреннего</w:t>
      </w:r>
      <w:proofErr w:type="gramEnd"/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14:paraId="4338CCBC" w14:textId="77777777" w:rsidR="00BA7F14" w:rsidRPr="00BA7F14" w:rsidRDefault="00BA7F14" w:rsidP="00BA7F14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 xml:space="preserve">государственного финансового (муниципального) контроля </w:t>
      </w:r>
    </w:p>
    <w:p w14:paraId="78A45ACF" w14:textId="5E96C6A9" w:rsidR="00BA7F14" w:rsidRPr="00BA7F14" w:rsidRDefault="00BA7F14" w:rsidP="00E5388B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и контроля финансового органа в сфере закупок</w:t>
      </w:r>
    </w:p>
    <w:p w14:paraId="543CA950" w14:textId="5DCBBAE6" w:rsidR="00BA7F14" w:rsidRPr="00BA7F14" w:rsidRDefault="00BA7F14" w:rsidP="00BA7F1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 финансовому контролю будут применяться следующие основные подходы:</w:t>
      </w:r>
    </w:p>
    <w:p w14:paraId="3638547B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14:paraId="72F139CA" w14:textId="374970BF" w:rsidR="00E5388B" w:rsidRDefault="00BA7F14" w:rsidP="0076357D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применение риск-ориентированного подхода к планированию и осуществлению контрольной деятельности;</w:t>
      </w:r>
      <w:bookmarkStart w:id="1" w:name="_GoBack"/>
      <w:bookmarkEnd w:id="1"/>
    </w:p>
    <w:p w14:paraId="6AC5CC61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14:paraId="413EA19F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обеспечение мониторинга изменения нарушений, выявленных по результатам внутреннего государственного и муниципального финансового контроля в Ростовской области;</w:t>
      </w:r>
    </w:p>
    <w:p w14:paraId="1ACB1852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14:paraId="7C70C72B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автоматизация контрольной деятельности при осуществлении внутреннего государственного финансового контроля с применением программных комплексов;</w:t>
      </w:r>
    </w:p>
    <w:p w14:paraId="0D95C478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14:paraId="459EEF35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совершенствование методологической базы осуществления государственного (муниципального) финансового контроля;</w:t>
      </w:r>
    </w:p>
    <w:p w14:paraId="7D4BA642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14:paraId="5A36224B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14:paraId="69CE7BDF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Начиная с 2025 года отчетность о результатах контрольной деятельности органа внутреннего государственного (муниципального) финансового контроля будет включать в себя четыре дополнительные формы, что позволит </w:t>
      </w:r>
      <w:proofErr w:type="gram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более шире</w:t>
      </w:r>
      <w:proofErr w:type="gram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раскрывать результаты контрольной деятельности.</w:t>
      </w:r>
    </w:p>
    <w:p w14:paraId="479DBE3A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С 1 января 2025 г. будет обеспечена возможность заключения контрактов с единственным поставщиком в электронном виде через единую </w:t>
      </w: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информационную систему закупок. Это </w:t>
      </w:r>
      <w:proofErr w:type="gram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уменьшит количество бумажной документации и упростит</w:t>
      </w:r>
      <w:proofErr w:type="gram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процесс согласования и подписания договоров.</w:t>
      </w:r>
    </w:p>
    <w:p w14:paraId="0997A0CC" w14:textId="77777777" w:rsidR="00BA7F14" w:rsidRP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14:paraId="190070E7" w14:textId="77777777" w:rsidR="00BA7F14" w:rsidRDefault="00BA7F14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Продолжится работа </w:t>
      </w:r>
      <w:proofErr w:type="gramStart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по взаимодействию с главными распорядителями бюджетными средств в части рассмотрения результатов ведомственного контроля в сфере закупок с целью</w:t>
      </w:r>
      <w:proofErr w:type="gramEnd"/>
      <w:r w:rsidRPr="00BA7F1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привлечения должностных лиц к административной ответственности за нарушения норм закупочного законодательства.</w:t>
      </w:r>
    </w:p>
    <w:p w14:paraId="2B42DD97" w14:textId="1BA02AAF" w:rsidR="00E5388B" w:rsidRPr="00BA7F14" w:rsidRDefault="00E5388B" w:rsidP="00BA7F14">
      <w:pPr>
        <w:widowControl w:val="0"/>
        <w:suppressAutoHyphens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Полномочия по</w:t>
      </w:r>
      <w:r w:rsidR="007155A0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осуществлению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внутренне</w:t>
      </w:r>
      <w:r w:rsidR="007155A0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</w:t>
      </w:r>
      <w:r w:rsidR="007155A0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финансово</w:t>
      </w:r>
      <w:r w:rsidR="007155A0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контрол</w:t>
      </w:r>
      <w:r w:rsidR="007155A0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я, в рамках соглашения, переданы на Администрацию Красносулинского района Ростовской области.</w:t>
      </w:r>
    </w:p>
    <w:p w14:paraId="40F809A3" w14:textId="77777777" w:rsidR="00BA7F14" w:rsidRPr="00BA7F14" w:rsidRDefault="00BA7F14" w:rsidP="00BA7F1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14:paraId="06968324" w14:textId="77777777" w:rsidR="00BA7F14" w:rsidRPr="00BA7F14" w:rsidRDefault="00BA7F14" w:rsidP="00BA7F1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14:paraId="4ACDF2A7" w14:textId="128D187A" w:rsidR="00BF0807" w:rsidRDefault="00BF0807" w:rsidP="00BA7F14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BF0807" w:rsidSect="0076357D">
      <w:pgSz w:w="11907" w:h="16840"/>
      <w:pgMar w:top="993" w:right="851" w:bottom="709" w:left="1304" w:header="283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70B64" w14:textId="77777777" w:rsidR="00781745" w:rsidRDefault="00781745">
      <w:pPr>
        <w:spacing w:after="0" w:line="240" w:lineRule="auto"/>
      </w:pPr>
      <w:r>
        <w:separator/>
      </w:r>
    </w:p>
  </w:endnote>
  <w:endnote w:type="continuationSeparator" w:id="0">
    <w:p w14:paraId="5CBBA79A" w14:textId="77777777" w:rsidR="00781745" w:rsidRDefault="0078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D2A4" w14:textId="77777777" w:rsidR="00781745" w:rsidRDefault="00781745">
      <w:pPr>
        <w:spacing w:after="0" w:line="240" w:lineRule="auto"/>
      </w:pPr>
      <w:r>
        <w:separator/>
      </w:r>
    </w:p>
  </w:footnote>
  <w:footnote w:type="continuationSeparator" w:id="0">
    <w:p w14:paraId="2B865CFA" w14:textId="77777777" w:rsidR="00781745" w:rsidRDefault="00781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B24C4"/>
    <w:rsid w:val="0000110F"/>
    <w:rsid w:val="00001D3B"/>
    <w:rsid w:val="000051BC"/>
    <w:rsid w:val="00014DB9"/>
    <w:rsid w:val="00017F7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71172"/>
    <w:rsid w:val="00071B49"/>
    <w:rsid w:val="00071F91"/>
    <w:rsid w:val="00073B23"/>
    <w:rsid w:val="00094DD1"/>
    <w:rsid w:val="00096C24"/>
    <w:rsid w:val="00096D35"/>
    <w:rsid w:val="00096D42"/>
    <w:rsid w:val="000A1961"/>
    <w:rsid w:val="000A2B3A"/>
    <w:rsid w:val="000A51CD"/>
    <w:rsid w:val="000A6BE5"/>
    <w:rsid w:val="000B025A"/>
    <w:rsid w:val="000C2113"/>
    <w:rsid w:val="000C59E9"/>
    <w:rsid w:val="000D3959"/>
    <w:rsid w:val="000D3A61"/>
    <w:rsid w:val="000D5902"/>
    <w:rsid w:val="000E1523"/>
    <w:rsid w:val="000E3E90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2DC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44E7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B632F"/>
    <w:rsid w:val="001C153D"/>
    <w:rsid w:val="001C2EDE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25E1"/>
    <w:rsid w:val="00252703"/>
    <w:rsid w:val="0025363D"/>
    <w:rsid w:val="0026069E"/>
    <w:rsid w:val="00260D45"/>
    <w:rsid w:val="0026648A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21255"/>
    <w:rsid w:val="003410E0"/>
    <w:rsid w:val="003454D0"/>
    <w:rsid w:val="00352176"/>
    <w:rsid w:val="00356243"/>
    <w:rsid w:val="00356447"/>
    <w:rsid w:val="00357605"/>
    <w:rsid w:val="00362D9B"/>
    <w:rsid w:val="0036343B"/>
    <w:rsid w:val="00363A6A"/>
    <w:rsid w:val="00363F52"/>
    <w:rsid w:val="00370DB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2C72"/>
    <w:rsid w:val="00423621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253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355"/>
    <w:rsid w:val="004C48F8"/>
    <w:rsid w:val="004C4E31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3477"/>
    <w:rsid w:val="00535E28"/>
    <w:rsid w:val="00536200"/>
    <w:rsid w:val="00537E96"/>
    <w:rsid w:val="005434B8"/>
    <w:rsid w:val="00546E96"/>
    <w:rsid w:val="00551494"/>
    <w:rsid w:val="00553B37"/>
    <w:rsid w:val="00564677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1527"/>
    <w:rsid w:val="006236A6"/>
    <w:rsid w:val="006300EF"/>
    <w:rsid w:val="006332A1"/>
    <w:rsid w:val="00634146"/>
    <w:rsid w:val="00635E4C"/>
    <w:rsid w:val="00637187"/>
    <w:rsid w:val="00640F04"/>
    <w:rsid w:val="00644B04"/>
    <w:rsid w:val="006466E5"/>
    <w:rsid w:val="00650030"/>
    <w:rsid w:val="006500B1"/>
    <w:rsid w:val="00651246"/>
    <w:rsid w:val="00653338"/>
    <w:rsid w:val="0065353B"/>
    <w:rsid w:val="00654698"/>
    <w:rsid w:val="00657E24"/>
    <w:rsid w:val="006644DE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4FA3"/>
    <w:rsid w:val="006D77D7"/>
    <w:rsid w:val="006E562F"/>
    <w:rsid w:val="006E5A2E"/>
    <w:rsid w:val="007014A7"/>
    <w:rsid w:val="0070162E"/>
    <w:rsid w:val="00704721"/>
    <w:rsid w:val="00710637"/>
    <w:rsid w:val="007155A0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357D"/>
    <w:rsid w:val="007672E4"/>
    <w:rsid w:val="00771E5B"/>
    <w:rsid w:val="00774CE7"/>
    <w:rsid w:val="00775710"/>
    <w:rsid w:val="00775A49"/>
    <w:rsid w:val="00781745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12B7"/>
    <w:rsid w:val="007B652B"/>
    <w:rsid w:val="007B7FDC"/>
    <w:rsid w:val="007D4DED"/>
    <w:rsid w:val="007D6AD3"/>
    <w:rsid w:val="007E501F"/>
    <w:rsid w:val="007F0408"/>
    <w:rsid w:val="007F4F17"/>
    <w:rsid w:val="00806742"/>
    <w:rsid w:val="0081424C"/>
    <w:rsid w:val="0082561B"/>
    <w:rsid w:val="00840A5E"/>
    <w:rsid w:val="00845F58"/>
    <w:rsid w:val="00846A0C"/>
    <w:rsid w:val="0085242B"/>
    <w:rsid w:val="0085761C"/>
    <w:rsid w:val="00863A27"/>
    <w:rsid w:val="00863ED3"/>
    <w:rsid w:val="00867440"/>
    <w:rsid w:val="00876DB6"/>
    <w:rsid w:val="00881FB1"/>
    <w:rsid w:val="00892B46"/>
    <w:rsid w:val="008A4F61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8F7FA4"/>
    <w:rsid w:val="00905B51"/>
    <w:rsid w:val="00912D1B"/>
    <w:rsid w:val="009176F5"/>
    <w:rsid w:val="009330E1"/>
    <w:rsid w:val="00940A95"/>
    <w:rsid w:val="00944427"/>
    <w:rsid w:val="009477BA"/>
    <w:rsid w:val="00947928"/>
    <w:rsid w:val="009508BE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C3845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6436B"/>
    <w:rsid w:val="00A6705C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53EA"/>
    <w:rsid w:val="00AB7309"/>
    <w:rsid w:val="00AC0A89"/>
    <w:rsid w:val="00AC0E03"/>
    <w:rsid w:val="00AC1607"/>
    <w:rsid w:val="00AC4A7C"/>
    <w:rsid w:val="00AC7C60"/>
    <w:rsid w:val="00AD2622"/>
    <w:rsid w:val="00AD546B"/>
    <w:rsid w:val="00AE782F"/>
    <w:rsid w:val="00AF27CC"/>
    <w:rsid w:val="00AF4E9C"/>
    <w:rsid w:val="00AF7471"/>
    <w:rsid w:val="00AF7AFE"/>
    <w:rsid w:val="00B01AC8"/>
    <w:rsid w:val="00B01EAC"/>
    <w:rsid w:val="00B12EC3"/>
    <w:rsid w:val="00B160B5"/>
    <w:rsid w:val="00B20563"/>
    <w:rsid w:val="00B27931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367F"/>
    <w:rsid w:val="00BA413B"/>
    <w:rsid w:val="00BA7F14"/>
    <w:rsid w:val="00BC0932"/>
    <w:rsid w:val="00BC1EE0"/>
    <w:rsid w:val="00BC33E9"/>
    <w:rsid w:val="00BC365C"/>
    <w:rsid w:val="00BC4940"/>
    <w:rsid w:val="00BD761B"/>
    <w:rsid w:val="00BE1787"/>
    <w:rsid w:val="00BE1DA6"/>
    <w:rsid w:val="00BE2CD8"/>
    <w:rsid w:val="00BF0807"/>
    <w:rsid w:val="00C03B75"/>
    <w:rsid w:val="00C03F34"/>
    <w:rsid w:val="00C03FFB"/>
    <w:rsid w:val="00C23FF2"/>
    <w:rsid w:val="00C24059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15CB"/>
    <w:rsid w:val="00D35922"/>
    <w:rsid w:val="00D41C45"/>
    <w:rsid w:val="00D47353"/>
    <w:rsid w:val="00D54000"/>
    <w:rsid w:val="00D54A86"/>
    <w:rsid w:val="00D553BC"/>
    <w:rsid w:val="00D7168E"/>
    <w:rsid w:val="00D81338"/>
    <w:rsid w:val="00D84AF7"/>
    <w:rsid w:val="00D851C7"/>
    <w:rsid w:val="00D85CD8"/>
    <w:rsid w:val="00D8706D"/>
    <w:rsid w:val="00D8750E"/>
    <w:rsid w:val="00D87713"/>
    <w:rsid w:val="00D91138"/>
    <w:rsid w:val="00D940AF"/>
    <w:rsid w:val="00DB348B"/>
    <w:rsid w:val="00DD5B5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02C7"/>
    <w:rsid w:val="00E352C4"/>
    <w:rsid w:val="00E35816"/>
    <w:rsid w:val="00E37258"/>
    <w:rsid w:val="00E378F2"/>
    <w:rsid w:val="00E41599"/>
    <w:rsid w:val="00E4600B"/>
    <w:rsid w:val="00E512FA"/>
    <w:rsid w:val="00E5388B"/>
    <w:rsid w:val="00E546EB"/>
    <w:rsid w:val="00E56CFE"/>
    <w:rsid w:val="00E629CD"/>
    <w:rsid w:val="00E639D1"/>
    <w:rsid w:val="00E70A35"/>
    <w:rsid w:val="00E7508A"/>
    <w:rsid w:val="00E80A39"/>
    <w:rsid w:val="00E80E84"/>
    <w:rsid w:val="00E85AA6"/>
    <w:rsid w:val="00E8717E"/>
    <w:rsid w:val="00E8728A"/>
    <w:rsid w:val="00E93DD7"/>
    <w:rsid w:val="00E959D2"/>
    <w:rsid w:val="00EB1D7E"/>
    <w:rsid w:val="00EB40F0"/>
    <w:rsid w:val="00EB51D2"/>
    <w:rsid w:val="00EB79BE"/>
    <w:rsid w:val="00EC759B"/>
    <w:rsid w:val="00ED167F"/>
    <w:rsid w:val="00ED66EB"/>
    <w:rsid w:val="00EE2489"/>
    <w:rsid w:val="00EE2585"/>
    <w:rsid w:val="00EE4533"/>
    <w:rsid w:val="00EF1E92"/>
    <w:rsid w:val="00EF439D"/>
    <w:rsid w:val="00EF4683"/>
    <w:rsid w:val="00EF5662"/>
    <w:rsid w:val="00EF5C7F"/>
    <w:rsid w:val="00EF7B4B"/>
    <w:rsid w:val="00F0382A"/>
    <w:rsid w:val="00F0545E"/>
    <w:rsid w:val="00F12C4F"/>
    <w:rsid w:val="00F20E57"/>
    <w:rsid w:val="00F317B1"/>
    <w:rsid w:val="00F32078"/>
    <w:rsid w:val="00F467B3"/>
    <w:rsid w:val="00F6570B"/>
    <w:rsid w:val="00F76320"/>
    <w:rsid w:val="00F90E71"/>
    <w:rsid w:val="00F927C9"/>
    <w:rsid w:val="00F92A2B"/>
    <w:rsid w:val="00FA673C"/>
    <w:rsid w:val="00FC2827"/>
    <w:rsid w:val="00FC6F40"/>
    <w:rsid w:val="00FC73FB"/>
    <w:rsid w:val="00FD4093"/>
    <w:rsid w:val="00FD512C"/>
    <w:rsid w:val="00FD672E"/>
    <w:rsid w:val="00FE2A84"/>
    <w:rsid w:val="00FE2DE5"/>
    <w:rsid w:val="00FE6012"/>
    <w:rsid w:val="00FF16A5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F047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D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6AD3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7D6AD3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7D6AD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D6AD3"/>
    <w:rPr>
      <w:rFonts w:ascii="Symbol" w:hAnsi="Symbol" w:cs="OpenSymbol"/>
    </w:rPr>
  </w:style>
  <w:style w:type="character" w:customStyle="1" w:styleId="20">
    <w:name w:val="Основной шрифт абзаца2"/>
    <w:rsid w:val="007D6AD3"/>
  </w:style>
  <w:style w:type="character" w:customStyle="1" w:styleId="Absatz-Standardschriftart">
    <w:name w:val="Absatz-Standardschriftart"/>
    <w:rsid w:val="007D6AD3"/>
  </w:style>
  <w:style w:type="character" w:customStyle="1" w:styleId="WW-Absatz-Standardschriftart">
    <w:name w:val="WW-Absatz-Standardschriftart"/>
    <w:rsid w:val="007D6AD3"/>
  </w:style>
  <w:style w:type="character" w:customStyle="1" w:styleId="WW-Absatz-Standardschriftart1">
    <w:name w:val="WW-Absatz-Standardschriftart1"/>
    <w:rsid w:val="007D6AD3"/>
  </w:style>
  <w:style w:type="character" w:customStyle="1" w:styleId="WW-Absatz-Standardschriftart11">
    <w:name w:val="WW-Absatz-Standardschriftart11"/>
    <w:rsid w:val="007D6AD3"/>
  </w:style>
  <w:style w:type="character" w:customStyle="1" w:styleId="WW-Absatz-Standardschriftart111">
    <w:name w:val="WW-Absatz-Standardschriftart111"/>
    <w:rsid w:val="007D6AD3"/>
  </w:style>
  <w:style w:type="character" w:customStyle="1" w:styleId="WW-Absatz-Standardschriftart1111">
    <w:name w:val="WW-Absatz-Standardschriftart1111"/>
    <w:rsid w:val="007D6AD3"/>
  </w:style>
  <w:style w:type="character" w:customStyle="1" w:styleId="WW-Absatz-Standardschriftart11111">
    <w:name w:val="WW-Absatz-Standardschriftart11111"/>
    <w:rsid w:val="007D6AD3"/>
  </w:style>
  <w:style w:type="character" w:customStyle="1" w:styleId="WW-Absatz-Standardschriftart111111">
    <w:name w:val="WW-Absatz-Standardschriftart111111"/>
    <w:rsid w:val="007D6AD3"/>
  </w:style>
  <w:style w:type="character" w:customStyle="1" w:styleId="WW-Absatz-Standardschriftart1111111">
    <w:name w:val="WW-Absatz-Standardschriftart1111111"/>
    <w:rsid w:val="007D6AD3"/>
  </w:style>
  <w:style w:type="character" w:customStyle="1" w:styleId="WW-Absatz-Standardschriftart11111111">
    <w:name w:val="WW-Absatz-Standardschriftart11111111"/>
    <w:rsid w:val="007D6AD3"/>
  </w:style>
  <w:style w:type="character" w:customStyle="1" w:styleId="WW-Absatz-Standardschriftart111111111">
    <w:name w:val="WW-Absatz-Standardschriftart111111111"/>
    <w:rsid w:val="007D6AD3"/>
  </w:style>
  <w:style w:type="character" w:customStyle="1" w:styleId="WW-Absatz-Standardschriftart1111111111">
    <w:name w:val="WW-Absatz-Standardschriftart1111111111"/>
    <w:rsid w:val="007D6AD3"/>
  </w:style>
  <w:style w:type="character" w:customStyle="1" w:styleId="WW-Absatz-Standardschriftart11111111111">
    <w:name w:val="WW-Absatz-Standardschriftart11111111111"/>
    <w:rsid w:val="007D6AD3"/>
  </w:style>
  <w:style w:type="character" w:customStyle="1" w:styleId="WW-Absatz-Standardschriftart111111111111">
    <w:name w:val="WW-Absatz-Standardschriftart111111111111"/>
    <w:rsid w:val="007D6AD3"/>
  </w:style>
  <w:style w:type="character" w:customStyle="1" w:styleId="WW8Num11z0">
    <w:name w:val="WW8Num11z0"/>
    <w:rsid w:val="007D6AD3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D6AD3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D6AD3"/>
  </w:style>
  <w:style w:type="character" w:customStyle="1" w:styleId="9">
    <w:name w:val="Знак Знак9"/>
    <w:basedOn w:val="10"/>
    <w:rsid w:val="007D6AD3"/>
  </w:style>
  <w:style w:type="character" w:customStyle="1" w:styleId="8">
    <w:name w:val="Знак Знак8"/>
    <w:basedOn w:val="10"/>
    <w:rsid w:val="007D6AD3"/>
  </w:style>
  <w:style w:type="character" w:customStyle="1" w:styleId="13">
    <w:name w:val="Знак Знак13"/>
    <w:rsid w:val="007D6AD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7D6AD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7D6AD3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7D6AD3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7D6AD3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7D6AD3"/>
  </w:style>
  <w:style w:type="character" w:customStyle="1" w:styleId="5">
    <w:name w:val="Знак Знак5"/>
    <w:rsid w:val="007D6AD3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7D6AD3"/>
  </w:style>
  <w:style w:type="character" w:customStyle="1" w:styleId="4">
    <w:name w:val="Знак Знак4"/>
    <w:rsid w:val="007D6AD3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7D6AD3"/>
    <w:rPr>
      <w:b/>
      <w:bCs/>
    </w:rPr>
  </w:style>
  <w:style w:type="character" w:styleId="a5">
    <w:name w:val="Hyperlink"/>
    <w:rsid w:val="007D6AD3"/>
    <w:rPr>
      <w:color w:val="0000FF"/>
      <w:u w:val="single"/>
    </w:rPr>
  </w:style>
  <w:style w:type="character" w:customStyle="1" w:styleId="30">
    <w:name w:val="Знак Знак3"/>
    <w:rsid w:val="007D6AD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7D6AD3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7D6AD3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7D6AD3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D6AD3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7D6AD3"/>
    <w:rPr>
      <w:color w:val="800080"/>
      <w:u w:val="single"/>
    </w:rPr>
  </w:style>
  <w:style w:type="character" w:customStyle="1" w:styleId="FontStyle43">
    <w:name w:val="Font Style43"/>
    <w:rsid w:val="007D6AD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7D6AD3"/>
  </w:style>
  <w:style w:type="character" w:customStyle="1" w:styleId="a9">
    <w:name w:val="Маркеры списка"/>
    <w:rsid w:val="007D6AD3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D6AD3"/>
  </w:style>
  <w:style w:type="paragraph" w:customStyle="1" w:styleId="15">
    <w:name w:val="Заголовок1"/>
    <w:basedOn w:val="a"/>
    <w:next w:val="ab"/>
    <w:rsid w:val="007D6A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rsid w:val="007D6AD3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c">
    <w:name w:val="List"/>
    <w:basedOn w:val="ab"/>
    <w:rsid w:val="007D6AD3"/>
    <w:rPr>
      <w:rFonts w:cs="Mangal"/>
    </w:rPr>
  </w:style>
  <w:style w:type="paragraph" w:styleId="ad">
    <w:name w:val="caption"/>
    <w:basedOn w:val="a"/>
    <w:next w:val="ae"/>
    <w:qFormat/>
    <w:rsid w:val="007D6AD3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7D6AD3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7D6A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7D6AD3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7D6AD3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D6AD3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rsid w:val="007D6AD3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">
    <w:name w:val="header"/>
    <w:basedOn w:val="a"/>
    <w:link w:val="af0"/>
    <w:uiPriority w:val="99"/>
    <w:rsid w:val="007D6AD3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7D6AD3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7D6AD3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7D6AD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7D6AD3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D6AD3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7D6AD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e">
    <w:name w:val="Subtitle"/>
    <w:basedOn w:val="15"/>
    <w:next w:val="ab"/>
    <w:link w:val="af5"/>
    <w:qFormat/>
    <w:rsid w:val="007D6AD3"/>
    <w:pPr>
      <w:jc w:val="center"/>
    </w:pPr>
    <w:rPr>
      <w:rFonts w:cs="Times New Roman"/>
      <w:i/>
      <w:iCs/>
    </w:rPr>
  </w:style>
  <w:style w:type="paragraph" w:styleId="af6">
    <w:name w:val="Balloon Text"/>
    <w:basedOn w:val="a"/>
    <w:rsid w:val="007D6A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7D6AD3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7">
    <w:name w:val="List Paragraph"/>
    <w:basedOn w:val="a"/>
    <w:qFormat/>
    <w:rsid w:val="007D6AD3"/>
    <w:pPr>
      <w:ind w:left="708"/>
    </w:pPr>
  </w:style>
  <w:style w:type="paragraph" w:customStyle="1" w:styleId="31">
    <w:name w:val="Основной текст с отступом 31"/>
    <w:basedOn w:val="a"/>
    <w:rsid w:val="007D6AD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7D6AD3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7D6AD3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7D6AD3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7D6AD3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7D6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D6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D6AD3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D6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D6AD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D6AD3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D6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D6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D6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D6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D6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D6AD3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D6AD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D6AD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D6AD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D6A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D6AD3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D6A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Знак"/>
    <w:basedOn w:val="a"/>
    <w:rsid w:val="007D6AD3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7D6AD3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7D6AD3"/>
    <w:pPr>
      <w:suppressLineNumbers/>
    </w:pPr>
  </w:style>
  <w:style w:type="paragraph" w:customStyle="1" w:styleId="afb">
    <w:name w:val="Заголовок таблицы"/>
    <w:basedOn w:val="afa"/>
    <w:rsid w:val="007D6AD3"/>
    <w:pPr>
      <w:jc w:val="center"/>
    </w:pPr>
    <w:rPr>
      <w:b/>
      <w:bCs/>
    </w:rPr>
  </w:style>
  <w:style w:type="paragraph" w:customStyle="1" w:styleId="western">
    <w:name w:val="western"/>
    <w:basedOn w:val="a"/>
    <w:rsid w:val="007D6AD3"/>
    <w:pPr>
      <w:spacing w:before="280" w:after="280"/>
    </w:pPr>
  </w:style>
  <w:style w:type="paragraph" w:styleId="afc">
    <w:name w:val="Normal (Web)"/>
    <w:basedOn w:val="a"/>
    <w:rsid w:val="007D6AD3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5">
    <w:name w:val="Подзаголовок Знак"/>
    <w:link w:val="ae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0">
    <w:name w:val="Верхний колонтитул Знак"/>
    <w:link w:val="af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FB5D-0F04-4C55-8A40-D5F6CD83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Admin</cp:lastModifiedBy>
  <cp:revision>53</cp:revision>
  <cp:lastPrinted>2024-11-15T11:00:00Z</cp:lastPrinted>
  <dcterms:created xsi:type="dcterms:W3CDTF">2022-11-07T05:08:00Z</dcterms:created>
  <dcterms:modified xsi:type="dcterms:W3CDTF">2025-02-17T05:52:00Z</dcterms:modified>
</cp:coreProperties>
</file>