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5A" w:rsidRPr="00B534CD" w:rsidRDefault="00800602" w:rsidP="0011795A">
      <w:pPr>
        <w:pStyle w:val="Style27"/>
        <w:spacing w:line="240" w:lineRule="auto"/>
        <w:ind w:firstLine="425"/>
        <w:jc w:val="right"/>
        <w:rPr>
          <w:rStyle w:val="CharStyle4"/>
          <w:rFonts w:ascii="Times New Roman" w:hAnsi="Times New Roman" w:cs="Times New Roman"/>
          <w:b w:val="0"/>
          <w:sz w:val="28"/>
          <w:szCs w:val="28"/>
        </w:rPr>
      </w:pPr>
      <w:r w:rsidRPr="00B534CD">
        <w:rPr>
          <w:rStyle w:val="CharStyle4"/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D5BA6" w:rsidRPr="002B45C4" w:rsidRDefault="009D5BA6" w:rsidP="0011795A">
      <w:pPr>
        <w:pStyle w:val="Style27"/>
        <w:spacing w:line="240" w:lineRule="auto"/>
        <w:ind w:firstLine="425"/>
        <w:jc w:val="right"/>
        <w:rPr>
          <w:rStyle w:val="CharStyle4"/>
          <w:b w:val="0"/>
          <w:sz w:val="24"/>
          <w:szCs w:val="24"/>
        </w:rPr>
      </w:pPr>
    </w:p>
    <w:p w:rsidR="002B45C4" w:rsidRPr="002B45C4" w:rsidRDefault="002B45C4" w:rsidP="002B45C4">
      <w:pPr>
        <w:pStyle w:val="Style28"/>
        <w:spacing w:before="211" w:line="360" w:lineRule="auto"/>
        <w:ind w:left="993" w:right="-426"/>
        <w:jc w:val="both"/>
        <w:rPr>
          <w:rStyle w:val="CharStyle70"/>
          <w:rFonts w:ascii="Times New Roman" w:hAnsi="Times New Roman" w:cs="Times New Roman"/>
          <w:sz w:val="20"/>
          <w:szCs w:val="20"/>
        </w:rPr>
      </w:pPr>
    </w:p>
    <w:p w:rsidR="00367B86" w:rsidRDefault="00367B86" w:rsidP="001F7548">
      <w:pPr>
        <w:pStyle w:val="Style28"/>
        <w:spacing w:before="211" w:line="360" w:lineRule="auto"/>
        <w:ind w:right="1"/>
        <w:jc w:val="center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right="1"/>
        <w:jc w:val="center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right="1"/>
        <w:jc w:val="center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right="1"/>
        <w:jc w:val="center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367B86">
      <w:pPr>
        <w:pStyle w:val="Style28"/>
        <w:spacing w:before="211" w:line="360" w:lineRule="auto"/>
        <w:ind w:right="1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1F7548" w:rsidRDefault="001F7548" w:rsidP="001F7548">
      <w:pPr>
        <w:pStyle w:val="Style28"/>
        <w:spacing w:before="211" w:line="360" w:lineRule="auto"/>
        <w:ind w:right="1"/>
        <w:jc w:val="center"/>
        <w:rPr>
          <w:rStyle w:val="CharStyle70"/>
          <w:rFonts w:ascii="Times New Roman" w:hAnsi="Times New Roman" w:cs="Times New Roman"/>
          <w:sz w:val="28"/>
          <w:szCs w:val="28"/>
        </w:rPr>
      </w:pPr>
      <w:r>
        <w:rPr>
          <w:rStyle w:val="CharStyle70"/>
          <w:rFonts w:ascii="Times New Roman" w:hAnsi="Times New Roman" w:cs="Times New Roman"/>
          <w:sz w:val="28"/>
          <w:szCs w:val="28"/>
        </w:rPr>
        <w:t xml:space="preserve">МЕСТНЫЕ НОРМАТИВЫ </w:t>
      </w:r>
    </w:p>
    <w:p w:rsidR="001F7548" w:rsidRDefault="001F7548" w:rsidP="001F7548">
      <w:pPr>
        <w:pStyle w:val="Style28"/>
        <w:spacing w:before="211" w:line="360" w:lineRule="auto"/>
        <w:ind w:right="1"/>
        <w:jc w:val="center"/>
        <w:rPr>
          <w:rStyle w:val="CharStyle70"/>
          <w:rFonts w:ascii="Times New Roman" w:hAnsi="Times New Roman" w:cs="Times New Roman"/>
          <w:sz w:val="28"/>
          <w:szCs w:val="28"/>
        </w:rPr>
      </w:pPr>
      <w:r>
        <w:rPr>
          <w:rStyle w:val="CharStyle70"/>
          <w:rFonts w:ascii="Times New Roman" w:hAnsi="Times New Roman" w:cs="Times New Roman"/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417518" w:rsidRDefault="001F7548" w:rsidP="001F7548">
      <w:pPr>
        <w:pStyle w:val="Style28"/>
        <w:spacing w:before="211" w:line="360" w:lineRule="auto"/>
        <w:ind w:right="1"/>
        <w:jc w:val="center"/>
        <w:rPr>
          <w:rStyle w:val="CharStyle70"/>
          <w:rFonts w:ascii="Times New Roman" w:hAnsi="Times New Roman" w:cs="Times New Roman"/>
          <w:sz w:val="28"/>
          <w:szCs w:val="28"/>
        </w:rPr>
      </w:pPr>
      <w:r>
        <w:rPr>
          <w:rStyle w:val="CharStyle70"/>
          <w:rFonts w:ascii="Times New Roman" w:hAnsi="Times New Roman" w:cs="Times New Roman"/>
          <w:sz w:val="28"/>
          <w:szCs w:val="28"/>
        </w:rPr>
        <w:t>«</w:t>
      </w:r>
      <w:r w:rsidR="001B13EE">
        <w:rPr>
          <w:rStyle w:val="CharStyle70"/>
          <w:rFonts w:ascii="Times New Roman" w:hAnsi="Times New Roman" w:cs="Times New Roman"/>
          <w:sz w:val="28"/>
          <w:szCs w:val="28"/>
        </w:rPr>
        <w:t>КИСЕЛЕВСКОЕ</w:t>
      </w:r>
      <w:r w:rsidR="00222C7A">
        <w:rPr>
          <w:rStyle w:val="CharStyle70"/>
          <w:rFonts w:ascii="Times New Roman" w:hAnsi="Times New Roman" w:cs="Times New Roman"/>
          <w:sz w:val="28"/>
          <w:szCs w:val="28"/>
        </w:rPr>
        <w:t xml:space="preserve"> СЕЛЬСКОЕ</w:t>
      </w:r>
      <w:r w:rsidR="00417518">
        <w:rPr>
          <w:rStyle w:val="CharStyle70"/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Style w:val="CharStyle70"/>
          <w:rFonts w:ascii="Times New Roman" w:hAnsi="Times New Roman" w:cs="Times New Roman"/>
          <w:sz w:val="28"/>
          <w:szCs w:val="28"/>
        </w:rPr>
        <w:t xml:space="preserve">» </w:t>
      </w:r>
    </w:p>
    <w:p w:rsidR="002B45C4" w:rsidRDefault="001F7548" w:rsidP="001F7548">
      <w:pPr>
        <w:pStyle w:val="Style28"/>
        <w:spacing w:before="211" w:line="360" w:lineRule="auto"/>
        <w:ind w:right="1"/>
        <w:jc w:val="center"/>
        <w:rPr>
          <w:rStyle w:val="CharStyle70"/>
          <w:rFonts w:ascii="Times New Roman" w:hAnsi="Times New Roman" w:cs="Times New Roman"/>
          <w:sz w:val="28"/>
          <w:szCs w:val="28"/>
        </w:rPr>
      </w:pPr>
      <w:r>
        <w:rPr>
          <w:rStyle w:val="CharStyle70"/>
          <w:rFonts w:ascii="Times New Roman" w:hAnsi="Times New Roman" w:cs="Times New Roman"/>
          <w:sz w:val="28"/>
          <w:szCs w:val="28"/>
        </w:rPr>
        <w:t>РОСТОВСКОЙ ОБЛАСТИ</w:t>
      </w:r>
    </w:p>
    <w:p w:rsidR="001F7548" w:rsidRDefault="001F7548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C11B73" w:rsidRDefault="00C11B73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1F7548">
      <w:pPr>
        <w:pStyle w:val="Style28"/>
        <w:spacing w:before="211" w:line="360" w:lineRule="auto"/>
        <w:ind w:left="567" w:right="1" w:firstLine="426"/>
        <w:jc w:val="both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367B86" w:rsidRDefault="00367B86" w:rsidP="004C3E49">
      <w:pPr>
        <w:pStyle w:val="Style28"/>
        <w:spacing w:before="211" w:line="360" w:lineRule="auto"/>
        <w:ind w:right="1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222C7A" w:rsidRDefault="00222C7A" w:rsidP="00222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Местные нормативы градостроительного проектирования</w:t>
      </w:r>
    </w:p>
    <w:p w:rsidR="00222C7A" w:rsidRDefault="00222C7A" w:rsidP="00222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1B13EE" w:rsidRPr="001B13EE">
        <w:rPr>
          <w:rFonts w:ascii="Times New Roman" w:hAnsi="Times New Roman" w:cs="Times New Roman"/>
          <w:sz w:val="28"/>
          <w:szCs w:val="28"/>
        </w:rPr>
        <w:t>Киселевское</w:t>
      </w:r>
      <w:r w:rsidR="00CB7499" w:rsidRPr="001B13E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Ростовской области</w:t>
      </w:r>
    </w:p>
    <w:p w:rsidR="00222C7A" w:rsidRDefault="00222C7A" w:rsidP="00222C7A">
      <w:pPr>
        <w:rPr>
          <w:rFonts w:ascii="Times New Roman" w:hAnsi="Times New Roman" w:cs="Times New Roman"/>
          <w:sz w:val="28"/>
          <w:szCs w:val="28"/>
        </w:rPr>
      </w:pPr>
    </w:p>
    <w:p w:rsidR="00222C7A" w:rsidRDefault="00222C7A" w:rsidP="00222C7A">
      <w:pPr>
        <w:rPr>
          <w:rFonts w:ascii="Times New Roman" w:hAnsi="Times New Roman" w:cs="Times New Roman"/>
          <w:sz w:val="28"/>
          <w:szCs w:val="28"/>
        </w:rPr>
      </w:pPr>
    </w:p>
    <w:p w:rsidR="00222C7A" w:rsidRDefault="00222C7A" w:rsidP="00222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222C7A" w:rsidRPr="00222C7A" w:rsidRDefault="00222C7A" w:rsidP="00222C7A">
      <w:pPr>
        <w:pStyle w:val="Style28"/>
        <w:spacing w:before="211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22C7A">
        <w:rPr>
          <w:rStyle w:val="CharStyle70"/>
          <w:rFonts w:ascii="Times New Roman" w:hAnsi="Times New Roman" w:cs="Times New Roman"/>
          <w:b w:val="0"/>
          <w:sz w:val="28"/>
          <w:szCs w:val="28"/>
        </w:rPr>
        <w:t xml:space="preserve">Раздел 1. Концепция развития и организация территории 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Пространственные и климатические особенности 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Организация территории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C7A" w:rsidRDefault="00222C7A" w:rsidP="00222C7A">
      <w:pPr>
        <w:pStyle w:val="Style28"/>
        <w:spacing w:before="211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2. Планировка жилых территорий 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Общие положения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Нормативные параметры жилой застройки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Особенности планировки территории малоэтажного жилищного строительства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Особенност</w:t>
      </w:r>
      <w:r w:rsidR="00DB6235">
        <w:rPr>
          <w:rFonts w:ascii="Times New Roman" w:eastAsia="Times New Roman" w:hAnsi="Times New Roman" w:cs="Times New Roman"/>
          <w:sz w:val="28"/>
          <w:szCs w:val="28"/>
        </w:rPr>
        <w:t>и планировки жилой зоны сельского поселения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Особенности застройки жилых зон шахтерских поселений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Расчет нормативного размера земельного участка при размещении жилых домов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Обеспечение доступности жилых объектов и объектов социальной инфраструктуры для инвалидов и маломобильных групп населения</w:t>
      </w:r>
    </w:p>
    <w:p w:rsidR="00222C7A" w:rsidRDefault="00222C7A" w:rsidP="00222C7A">
      <w:pPr>
        <w:autoSpaceDE w:val="0"/>
        <w:autoSpaceDN w:val="0"/>
        <w:adjustRightInd w:val="0"/>
        <w:ind w:left="567" w:right="1"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22C7A" w:rsidRDefault="00222C7A" w:rsidP="00222C7A">
      <w:pPr>
        <w:pStyle w:val="Style28"/>
        <w:spacing w:before="211" w:line="36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3. Планирование учреждений и предприятий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инфраструктуры</w:t>
      </w:r>
    </w:p>
    <w:p w:rsidR="00222C7A" w:rsidRDefault="00222C7A" w:rsidP="00222C7A">
      <w:pPr>
        <w:autoSpaceDE w:val="0"/>
        <w:autoSpaceDN w:val="0"/>
        <w:adjustRightInd w:val="0"/>
        <w:ind w:right="1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Общие положения</w:t>
      </w:r>
    </w:p>
    <w:p w:rsidR="00222C7A" w:rsidRDefault="00222C7A" w:rsidP="00222C7A">
      <w:pPr>
        <w:autoSpaceDE w:val="0"/>
        <w:autoSpaceDN w:val="0"/>
        <w:adjustRightInd w:val="0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Дошкольные образовательные учреждения.</w:t>
      </w:r>
    </w:p>
    <w:p w:rsidR="00222C7A" w:rsidRDefault="00222C7A" w:rsidP="00222C7A">
      <w:pPr>
        <w:autoSpaceDE w:val="0"/>
        <w:autoSpaceDN w:val="0"/>
        <w:adjustRightInd w:val="0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Общеобразовательные учреждения.</w:t>
      </w:r>
    </w:p>
    <w:p w:rsidR="00222C7A" w:rsidRDefault="00222C7A" w:rsidP="00222C7A">
      <w:pPr>
        <w:autoSpaceDE w:val="0"/>
        <w:autoSpaceDN w:val="0"/>
        <w:adjustRightInd w:val="0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Учреждения начального профессионального образования.</w:t>
      </w:r>
    </w:p>
    <w:p w:rsidR="00222C7A" w:rsidRDefault="00222C7A" w:rsidP="00222C7A">
      <w:pPr>
        <w:autoSpaceDE w:val="0"/>
        <w:autoSpaceDN w:val="0"/>
        <w:adjustRightInd w:val="0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Лечебные учреждения.</w:t>
      </w:r>
    </w:p>
    <w:p w:rsidR="00222C7A" w:rsidRDefault="00222C7A" w:rsidP="00222C7A">
      <w:pPr>
        <w:autoSpaceDE w:val="0"/>
        <w:autoSpaceDN w:val="0"/>
        <w:adjustRightInd w:val="0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Планирование учреждений и предприятий социальной инфраструктуры на территории малоэтажной жилой застройки</w:t>
      </w:r>
    </w:p>
    <w:p w:rsidR="00222C7A" w:rsidRDefault="00222C7A" w:rsidP="00222C7A">
      <w:pPr>
        <w:autoSpaceDE w:val="0"/>
        <w:autoSpaceDN w:val="0"/>
        <w:adjustRightInd w:val="0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Планирование учреждений и предприятий социальной инфраструктуры в сельской местности</w:t>
      </w:r>
    </w:p>
    <w:p w:rsidR="00222C7A" w:rsidRDefault="00222C7A" w:rsidP="00222C7A">
      <w:pPr>
        <w:autoSpaceDE w:val="0"/>
        <w:autoSpaceDN w:val="0"/>
        <w:adjustRightInd w:val="0"/>
        <w:ind w:right="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3E49" w:rsidRDefault="004C3E49" w:rsidP="004C3E49">
      <w:pPr>
        <w:pStyle w:val="Style28"/>
        <w:spacing w:before="211" w:line="360" w:lineRule="auto"/>
        <w:ind w:right="1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CB7499" w:rsidRDefault="00CB7499" w:rsidP="004C3E49">
      <w:pPr>
        <w:pStyle w:val="Style28"/>
        <w:spacing w:before="211" w:line="360" w:lineRule="auto"/>
        <w:ind w:right="1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CB7499" w:rsidRDefault="00CB7499" w:rsidP="004C3E49">
      <w:pPr>
        <w:pStyle w:val="Style28"/>
        <w:spacing w:before="211" w:line="360" w:lineRule="auto"/>
        <w:ind w:right="1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CB7499" w:rsidRDefault="00CB7499" w:rsidP="004C3E49">
      <w:pPr>
        <w:pStyle w:val="Style28"/>
        <w:spacing w:before="211" w:line="360" w:lineRule="auto"/>
        <w:ind w:right="1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CB7499" w:rsidRDefault="00CB7499" w:rsidP="004C3E49">
      <w:pPr>
        <w:pStyle w:val="Style28"/>
        <w:spacing w:before="211" w:line="360" w:lineRule="auto"/>
        <w:ind w:right="1"/>
        <w:rPr>
          <w:rStyle w:val="CharStyle70"/>
          <w:rFonts w:ascii="Times New Roman" w:hAnsi="Times New Roman" w:cs="Times New Roman"/>
          <w:sz w:val="28"/>
          <w:szCs w:val="28"/>
        </w:rPr>
      </w:pPr>
    </w:p>
    <w:p w:rsidR="00CC108F" w:rsidRPr="00240E01" w:rsidRDefault="001F7548" w:rsidP="00240E01">
      <w:pPr>
        <w:pStyle w:val="Style28"/>
        <w:spacing w:before="211" w:line="360" w:lineRule="auto"/>
        <w:ind w:right="1" w:firstLine="851"/>
        <w:rPr>
          <w:rFonts w:ascii="Times New Roman" w:hAnsi="Times New Roman" w:cs="Times New Roman"/>
          <w:sz w:val="28"/>
          <w:szCs w:val="28"/>
        </w:rPr>
      </w:pPr>
      <w:r w:rsidRPr="00240E01">
        <w:rPr>
          <w:rStyle w:val="CharStyle70"/>
          <w:rFonts w:ascii="Times New Roman" w:hAnsi="Times New Roman" w:cs="Times New Roman"/>
          <w:sz w:val="28"/>
          <w:szCs w:val="28"/>
        </w:rPr>
        <w:t>Раздел 1</w:t>
      </w:r>
      <w:r w:rsidR="00800602" w:rsidRPr="00240E01">
        <w:rPr>
          <w:rStyle w:val="CharStyle70"/>
          <w:rFonts w:ascii="Times New Roman" w:hAnsi="Times New Roman" w:cs="Times New Roman"/>
          <w:sz w:val="28"/>
          <w:szCs w:val="28"/>
        </w:rPr>
        <w:t>. Концепция развития и организация территории</w:t>
      </w:r>
    </w:p>
    <w:p w:rsidR="00EE3FEC" w:rsidRDefault="00EE3FEC" w:rsidP="00240E01">
      <w:pPr>
        <w:autoSpaceDE w:val="0"/>
        <w:autoSpaceDN w:val="0"/>
        <w:adjustRightInd w:val="0"/>
        <w:ind w:right="1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5C4" w:rsidRDefault="001F7548" w:rsidP="00C11B73">
      <w:pPr>
        <w:autoSpaceDE w:val="0"/>
        <w:autoSpaceDN w:val="0"/>
        <w:adjustRightInd w:val="0"/>
        <w:ind w:right="1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E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B45C4" w:rsidRPr="00240E01">
        <w:rPr>
          <w:rFonts w:ascii="Times New Roman" w:eastAsia="Times New Roman" w:hAnsi="Times New Roman" w:cs="Times New Roman"/>
          <w:b/>
          <w:sz w:val="28"/>
          <w:szCs w:val="28"/>
        </w:rPr>
        <w:t>.1. Пространствен</w:t>
      </w:r>
      <w:r w:rsidRPr="00240E01">
        <w:rPr>
          <w:rFonts w:ascii="Times New Roman" w:eastAsia="Times New Roman" w:hAnsi="Times New Roman" w:cs="Times New Roman"/>
          <w:b/>
          <w:sz w:val="28"/>
          <w:szCs w:val="28"/>
        </w:rPr>
        <w:t>ные и климатические особенности</w:t>
      </w:r>
    </w:p>
    <w:p w:rsidR="00C11B73" w:rsidRPr="00240E01" w:rsidRDefault="00C11B73" w:rsidP="00C11B73">
      <w:pPr>
        <w:autoSpaceDE w:val="0"/>
        <w:autoSpaceDN w:val="0"/>
        <w:adjustRightInd w:val="0"/>
        <w:ind w:right="1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5C4" w:rsidRPr="00240E01" w:rsidRDefault="002B45C4" w:rsidP="001F7548">
      <w:pPr>
        <w:autoSpaceDE w:val="0"/>
        <w:autoSpaceDN w:val="0"/>
        <w:adjustRightInd w:val="0"/>
        <w:ind w:right="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E01">
        <w:rPr>
          <w:rFonts w:ascii="Times New Roman" w:hAnsi="Times New Roman" w:cs="Times New Roman"/>
          <w:bCs/>
          <w:sz w:val="28"/>
          <w:szCs w:val="28"/>
        </w:rPr>
        <w:t>1. Разработка местных нормативов градостроительного проектирования обусловлена:</w:t>
      </w:r>
    </w:p>
    <w:p w:rsidR="002B45C4" w:rsidRPr="00240E01" w:rsidRDefault="002B45C4" w:rsidP="001F7548">
      <w:pPr>
        <w:autoSpaceDE w:val="0"/>
        <w:autoSpaceDN w:val="0"/>
        <w:adjustRightInd w:val="0"/>
        <w:ind w:right="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E01">
        <w:rPr>
          <w:rFonts w:ascii="Times New Roman" w:hAnsi="Times New Roman" w:cs="Times New Roman"/>
          <w:bCs/>
          <w:sz w:val="28"/>
          <w:szCs w:val="28"/>
        </w:rPr>
        <w:t>особенностями пространственной организации и функц</w:t>
      </w:r>
      <w:r w:rsidR="00240E01">
        <w:rPr>
          <w:rFonts w:ascii="Times New Roman" w:hAnsi="Times New Roman" w:cs="Times New Roman"/>
          <w:bCs/>
          <w:sz w:val="28"/>
          <w:szCs w:val="28"/>
        </w:rPr>
        <w:t>ионального назначения территории</w:t>
      </w:r>
      <w:r w:rsidRPr="00240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3EE" w:rsidRPr="001B13EE">
        <w:rPr>
          <w:rFonts w:ascii="Times New Roman" w:hAnsi="Times New Roman" w:cs="Times New Roman"/>
          <w:bCs/>
          <w:sz w:val="28"/>
          <w:szCs w:val="28"/>
        </w:rPr>
        <w:t>Киселевского</w:t>
      </w:r>
      <w:r w:rsidR="007722E7" w:rsidRPr="001B13EE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916499" w:rsidRPr="001B13EE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240E01" w:rsidRPr="001B13EE">
        <w:rPr>
          <w:rFonts w:ascii="Times New Roman" w:hAnsi="Times New Roman" w:cs="Times New Roman"/>
          <w:bCs/>
          <w:sz w:val="28"/>
          <w:szCs w:val="28"/>
        </w:rPr>
        <w:t>Красносулинского района</w:t>
      </w:r>
      <w:r w:rsidRPr="00240E01">
        <w:rPr>
          <w:rFonts w:ascii="Times New Roman" w:hAnsi="Times New Roman" w:cs="Times New Roman"/>
          <w:bCs/>
          <w:sz w:val="28"/>
          <w:szCs w:val="28"/>
        </w:rPr>
        <w:t xml:space="preserve">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</w:t>
      </w:r>
      <w:r w:rsidR="00E451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40E01">
        <w:rPr>
          <w:rFonts w:ascii="Times New Roman" w:hAnsi="Times New Roman" w:cs="Times New Roman"/>
          <w:bCs/>
          <w:sz w:val="28"/>
          <w:szCs w:val="28"/>
        </w:rPr>
        <w:t>, планируемыми инфраструктурными изменениями;</w:t>
      </w:r>
    </w:p>
    <w:p w:rsidR="002B45C4" w:rsidRPr="00240E01" w:rsidRDefault="002B45C4" w:rsidP="001F7548">
      <w:pPr>
        <w:autoSpaceDE w:val="0"/>
        <w:autoSpaceDN w:val="0"/>
        <w:adjustRightInd w:val="0"/>
        <w:ind w:right="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E01">
        <w:rPr>
          <w:rFonts w:ascii="Times New Roman" w:hAnsi="Times New Roman" w:cs="Times New Roman"/>
          <w:bCs/>
          <w:sz w:val="28"/>
          <w:szCs w:val="28"/>
        </w:rPr>
        <w:t xml:space="preserve">особенностями населенных пунктов </w:t>
      </w:r>
      <w:r w:rsidR="00E451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40E01">
        <w:rPr>
          <w:rFonts w:ascii="Times New Roman" w:hAnsi="Times New Roman" w:cs="Times New Roman"/>
          <w:bCs/>
          <w:sz w:val="28"/>
          <w:szCs w:val="28"/>
        </w:rPr>
        <w:t>, которые характеризуются типом населенного пункта, планируемой численностью населения в населенном пункте, принимаемой в соответствии с программами социально-экономического развития муниципального образования;</w:t>
      </w:r>
    </w:p>
    <w:p w:rsidR="00C677D6" w:rsidRPr="00240E01" w:rsidRDefault="002B45C4" w:rsidP="00EE3411">
      <w:pPr>
        <w:pStyle w:val="ConsPlusNormal"/>
        <w:ind w:right="1" w:firstLine="851"/>
        <w:jc w:val="both"/>
        <w:rPr>
          <w:rFonts w:ascii="Times New Roman" w:hAnsi="Times New Roman" w:cs="Times New Roman"/>
        </w:rPr>
      </w:pPr>
      <w:r w:rsidRPr="00240E01">
        <w:rPr>
          <w:rFonts w:ascii="Times New Roman" w:hAnsi="Times New Roman" w:cs="Times New Roman"/>
        </w:rPr>
        <w:t xml:space="preserve">требованиями сохранения исторического самобытного облика </w:t>
      </w:r>
      <w:r w:rsidR="000D0AC6">
        <w:rPr>
          <w:rFonts w:ascii="Times New Roman" w:hAnsi="Times New Roman" w:cs="Times New Roman"/>
        </w:rPr>
        <w:t>поселения</w:t>
      </w:r>
      <w:r w:rsidRPr="00240E01">
        <w:rPr>
          <w:rFonts w:ascii="Times New Roman" w:hAnsi="Times New Roman" w:cs="Times New Roman"/>
        </w:rPr>
        <w:t xml:space="preserve"> и гармонизации существующей среды.</w:t>
      </w:r>
    </w:p>
    <w:p w:rsidR="000D439F" w:rsidRDefault="002B45C4" w:rsidP="001F7548">
      <w:pPr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1">
        <w:rPr>
          <w:rFonts w:ascii="Times New Roman" w:hAnsi="Times New Roman" w:cs="Times New Roman"/>
          <w:sz w:val="28"/>
          <w:szCs w:val="28"/>
        </w:rPr>
        <w:t xml:space="preserve">Для оптимизации социально-экономических процессов и повышения эффективности </w:t>
      </w:r>
      <w:r w:rsidR="000D43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0E01">
        <w:rPr>
          <w:rFonts w:ascii="Times New Roman" w:hAnsi="Times New Roman" w:cs="Times New Roman"/>
          <w:sz w:val="28"/>
          <w:szCs w:val="28"/>
        </w:rPr>
        <w:t xml:space="preserve"> управления необходим системный подход к развитию территории, максимально учитывающий специализацию, ее уникальный ресурсный потенциал. </w:t>
      </w:r>
    </w:p>
    <w:p w:rsidR="002B45C4" w:rsidRPr="00240E01" w:rsidRDefault="002B45C4" w:rsidP="001F7548">
      <w:pPr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1">
        <w:rPr>
          <w:rFonts w:ascii="Times New Roman" w:hAnsi="Times New Roman" w:cs="Times New Roman"/>
          <w:sz w:val="28"/>
          <w:szCs w:val="28"/>
        </w:rPr>
        <w:t>2. При п</w:t>
      </w:r>
      <w:r w:rsidR="00EE3411">
        <w:rPr>
          <w:rFonts w:ascii="Times New Roman" w:hAnsi="Times New Roman" w:cs="Times New Roman"/>
          <w:sz w:val="28"/>
          <w:szCs w:val="28"/>
        </w:rPr>
        <w:t>ланировке и застройке территории</w:t>
      </w:r>
      <w:r w:rsidRPr="00240E01">
        <w:rPr>
          <w:rFonts w:ascii="Times New Roman" w:hAnsi="Times New Roman" w:cs="Times New Roman"/>
          <w:sz w:val="28"/>
          <w:szCs w:val="28"/>
        </w:rPr>
        <w:t xml:space="preserve"> </w:t>
      </w:r>
      <w:r w:rsidR="000D439F">
        <w:rPr>
          <w:rFonts w:ascii="Times New Roman" w:hAnsi="Times New Roman" w:cs="Times New Roman"/>
          <w:sz w:val="28"/>
          <w:szCs w:val="28"/>
        </w:rPr>
        <w:t>муниципальн</w:t>
      </w:r>
      <w:r w:rsidR="00EE3411">
        <w:rPr>
          <w:rFonts w:ascii="Times New Roman" w:hAnsi="Times New Roman" w:cs="Times New Roman"/>
          <w:sz w:val="28"/>
          <w:szCs w:val="28"/>
        </w:rPr>
        <w:t>ого</w:t>
      </w:r>
      <w:r w:rsidR="000D43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E3411">
        <w:rPr>
          <w:rFonts w:ascii="Times New Roman" w:hAnsi="Times New Roman" w:cs="Times New Roman"/>
          <w:sz w:val="28"/>
          <w:szCs w:val="28"/>
        </w:rPr>
        <w:t>я</w:t>
      </w:r>
      <w:r w:rsidRPr="00240E01">
        <w:rPr>
          <w:rFonts w:ascii="Times New Roman" w:hAnsi="Times New Roman" w:cs="Times New Roman"/>
          <w:sz w:val="28"/>
          <w:szCs w:val="28"/>
        </w:rPr>
        <w:t xml:space="preserve"> сле</w:t>
      </w:r>
      <w:r w:rsidR="00EE3411">
        <w:rPr>
          <w:rFonts w:ascii="Times New Roman" w:hAnsi="Times New Roman" w:cs="Times New Roman"/>
          <w:sz w:val="28"/>
          <w:szCs w:val="28"/>
        </w:rPr>
        <w:t>дует дифференцировать территорию</w:t>
      </w:r>
      <w:r w:rsidRPr="00240E01">
        <w:rPr>
          <w:rFonts w:ascii="Times New Roman" w:hAnsi="Times New Roman" w:cs="Times New Roman"/>
          <w:sz w:val="28"/>
          <w:szCs w:val="28"/>
        </w:rPr>
        <w:t xml:space="preserve"> по состоянию окружающей среды, местным условиям и природно-климатическим особенностям. </w:t>
      </w:r>
    </w:p>
    <w:p w:rsidR="00994029" w:rsidRDefault="002B45C4" w:rsidP="00994029">
      <w:pPr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1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 w:rsidR="00EA3F01" w:rsidRPr="00EA3F01">
        <w:rPr>
          <w:rFonts w:ascii="Times New Roman" w:hAnsi="Times New Roman" w:cs="Times New Roman"/>
          <w:sz w:val="28"/>
          <w:szCs w:val="28"/>
        </w:rPr>
        <w:t>Киселевского</w:t>
      </w:r>
      <w:r w:rsidR="00994029" w:rsidRPr="00EA3F0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16499" w:rsidRPr="00EA3F0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10922" w:rsidRPr="00EA3F01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Pr="00240E01">
        <w:rPr>
          <w:rFonts w:ascii="Times New Roman" w:hAnsi="Times New Roman" w:cs="Times New Roman"/>
          <w:sz w:val="28"/>
          <w:szCs w:val="28"/>
        </w:rPr>
        <w:t xml:space="preserve"> характерен умеренно-континентальный климат умеренного пояса. Климатические особенности обусловлены удаленностью от больших водных пространств. </w:t>
      </w:r>
    </w:p>
    <w:p w:rsidR="00D4761C" w:rsidRDefault="00D4761C" w:rsidP="00D4761C">
      <w:pPr>
        <w:pStyle w:val="32"/>
        <w:ind w:firstLine="851"/>
        <w:jc w:val="both"/>
        <w:rPr>
          <w:rFonts w:ascii="Times New Roman" w:hAnsi="Times New Roman" w:cs="Times New Roman"/>
          <w:bCs/>
          <w:iCs/>
          <w:spacing w:val="7"/>
          <w:sz w:val="28"/>
          <w:szCs w:val="28"/>
        </w:rPr>
      </w:pPr>
      <w:r w:rsidRPr="00D4761C">
        <w:rPr>
          <w:rFonts w:ascii="Times New Roman" w:hAnsi="Times New Roman" w:cs="Times New Roman"/>
          <w:sz w:val="28"/>
          <w:szCs w:val="28"/>
        </w:rPr>
        <w:t xml:space="preserve">3. </w:t>
      </w:r>
      <w:r w:rsidRPr="00D4761C">
        <w:rPr>
          <w:rFonts w:ascii="Times New Roman" w:hAnsi="Times New Roman" w:cs="Times New Roman"/>
          <w:bCs/>
          <w:iCs/>
          <w:spacing w:val="7"/>
          <w:sz w:val="28"/>
          <w:szCs w:val="28"/>
        </w:rPr>
        <w:t xml:space="preserve">Территория Киселевского сельского поселения находится в западной части Красносулинского района. С севера граничит с  территорией  Гуково-Гнилушевского сельского поселения, с востока с Ударниковским сельским поселением Красносулинского района, городским округом Новошахтинск, Октябрьским районом Ростовской области, по югу с  Родионово-Несветайским районом Ростовской области, с запада граница совпадает с Государственной границей Российской Федерации с Украиной. </w:t>
      </w:r>
      <w:bookmarkStart w:id="0" w:name="_Toc299012545"/>
    </w:p>
    <w:p w:rsidR="00D4761C" w:rsidRDefault="00D4761C" w:rsidP="00D4761C">
      <w:pPr>
        <w:pStyle w:val="32"/>
        <w:ind w:firstLine="851"/>
        <w:jc w:val="both"/>
        <w:rPr>
          <w:rFonts w:ascii="Times New Roman" w:hAnsi="Times New Roman" w:cs="Times New Roman"/>
          <w:bCs/>
          <w:iCs/>
          <w:spacing w:val="7"/>
          <w:sz w:val="28"/>
          <w:szCs w:val="28"/>
        </w:rPr>
      </w:pPr>
      <w:r w:rsidRPr="00D4761C">
        <w:rPr>
          <w:rFonts w:ascii="Times New Roman" w:hAnsi="Times New Roman" w:cs="Times New Roman"/>
          <w:spacing w:val="7"/>
          <w:sz w:val="28"/>
          <w:szCs w:val="28"/>
        </w:rPr>
        <w:t>Общая площадь муниципального образования Киселевское  сельское поселение 190, 05 кв.км.</w:t>
      </w:r>
      <w:bookmarkEnd w:id="0"/>
    </w:p>
    <w:p w:rsidR="00D4761C" w:rsidRDefault="00D4761C" w:rsidP="00D4761C">
      <w:pPr>
        <w:pStyle w:val="32"/>
        <w:ind w:firstLine="851"/>
        <w:jc w:val="both"/>
        <w:rPr>
          <w:rFonts w:ascii="Times New Roman" w:hAnsi="Times New Roman" w:cs="Times New Roman"/>
          <w:bCs/>
          <w:iCs/>
          <w:spacing w:val="7"/>
          <w:sz w:val="28"/>
          <w:szCs w:val="28"/>
        </w:rPr>
      </w:pPr>
      <w:r w:rsidRPr="00D4761C">
        <w:rPr>
          <w:rFonts w:ascii="Times New Roman" w:hAnsi="Times New Roman" w:cs="Times New Roman"/>
          <w:bCs/>
          <w:iCs/>
          <w:spacing w:val="7"/>
          <w:sz w:val="28"/>
          <w:szCs w:val="28"/>
        </w:rPr>
        <w:t xml:space="preserve">В составе Киселевского сельского поселения входит 13 населенных пунктов: с. Киселево (Административный центр сельского поселения), с.Павловка, с. Ребриковка, х.Первомайский, х.Коминтерн, п. </w:t>
      </w:r>
      <w:r w:rsidRPr="00D4761C">
        <w:rPr>
          <w:rFonts w:ascii="Times New Roman" w:hAnsi="Times New Roman" w:cs="Times New Roman"/>
          <w:bCs/>
          <w:iCs/>
          <w:spacing w:val="7"/>
          <w:sz w:val="28"/>
          <w:szCs w:val="28"/>
        </w:rPr>
        <w:lastRenderedPageBreak/>
        <w:t xml:space="preserve">Закордонный, х.Украинский х.Бобров х. Черников, </w:t>
      </w:r>
      <w:r w:rsidRPr="00D4761C">
        <w:rPr>
          <w:rFonts w:ascii="Times New Roman" w:hAnsi="Times New Roman" w:cs="Times New Roman"/>
          <w:bCs/>
          <w:iCs/>
          <w:spacing w:val="7"/>
          <w:sz w:val="28"/>
          <w:szCs w:val="28"/>
        </w:rPr>
        <w:br/>
        <w:t>х. Шахтенки, х. Богненко, х.Петровский, х.Личный Труд.</w:t>
      </w:r>
      <w:r>
        <w:rPr>
          <w:rFonts w:ascii="Times New Roman" w:hAnsi="Times New Roman" w:cs="Times New Roman"/>
          <w:bCs/>
          <w:iCs/>
          <w:spacing w:val="7"/>
          <w:sz w:val="28"/>
          <w:szCs w:val="28"/>
        </w:rPr>
        <w:t xml:space="preserve"> </w:t>
      </w:r>
    </w:p>
    <w:p w:rsidR="00D4761C" w:rsidRPr="00D4761C" w:rsidRDefault="00D4761C" w:rsidP="00D4761C">
      <w:pPr>
        <w:pStyle w:val="32"/>
        <w:ind w:firstLine="851"/>
        <w:jc w:val="both"/>
        <w:rPr>
          <w:rFonts w:ascii="Times New Roman" w:hAnsi="Times New Roman" w:cs="Times New Roman"/>
          <w:bCs/>
          <w:iCs/>
          <w:spacing w:val="7"/>
          <w:sz w:val="28"/>
          <w:szCs w:val="28"/>
        </w:rPr>
      </w:pPr>
      <w:r w:rsidRPr="00D4761C">
        <w:rPr>
          <w:rFonts w:ascii="Times New Roman" w:hAnsi="Times New Roman" w:cs="Times New Roman"/>
          <w:sz w:val="28"/>
          <w:szCs w:val="28"/>
        </w:rPr>
        <w:t>Численность населения Киселевского сельского поселения в настоящее время составляет 2678 человек. В структуре численности населения всего поселения основную долю составляют жители села Киселево (в нём проживает 753 человека) - около 28,1 %, и около 71,9 % населения проживает на территориях остальных населенных мес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D4761C" w:rsidRPr="00D4761C" w:rsidRDefault="00D4761C" w:rsidP="00D4761C">
      <w:pPr>
        <w:ind w:firstLine="851"/>
        <w:jc w:val="both"/>
        <w:rPr>
          <w:rFonts w:ascii="Times New Roman" w:hAnsi="Times New Roman" w:cs="Times New Roman"/>
          <w:bCs/>
          <w:iCs/>
          <w:spacing w:val="7"/>
          <w:sz w:val="28"/>
          <w:szCs w:val="28"/>
        </w:rPr>
      </w:pPr>
      <w:r w:rsidRPr="00D4761C">
        <w:rPr>
          <w:rFonts w:ascii="Times New Roman" w:hAnsi="Times New Roman" w:cs="Times New Roman"/>
          <w:bCs/>
          <w:iCs/>
          <w:spacing w:val="7"/>
          <w:sz w:val="28"/>
          <w:szCs w:val="28"/>
        </w:rPr>
        <w:t>Гидрографическая сеть представлена р. Бургуста, Большая Бургуста, Малая Бургуста, Кундрючья, Большой Несветай; с востока находится акватория Соколовского водохранилища.</w:t>
      </w:r>
    </w:p>
    <w:p w:rsidR="00D4761C" w:rsidRPr="00D4761C" w:rsidRDefault="00D4761C" w:rsidP="00D4761C">
      <w:pPr>
        <w:pStyle w:val="32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61C">
        <w:rPr>
          <w:rFonts w:ascii="Times New Roman" w:hAnsi="Times New Roman" w:cs="Times New Roman"/>
          <w:iCs/>
          <w:sz w:val="28"/>
          <w:szCs w:val="28"/>
        </w:rPr>
        <w:t>По территории МО Киселевское  сельское поселение проходит  железнодорожная линия трасса   федеральной автодороги М-19, где у государственной границы расположен таможенный пункт.</w:t>
      </w:r>
    </w:p>
    <w:p w:rsidR="00D4761C" w:rsidRPr="00D4761C" w:rsidRDefault="00D4761C" w:rsidP="00D4761C">
      <w:pPr>
        <w:pStyle w:val="32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61C">
        <w:rPr>
          <w:rFonts w:ascii="Times New Roman" w:hAnsi="Times New Roman" w:cs="Times New Roman"/>
          <w:iCs/>
          <w:sz w:val="28"/>
          <w:szCs w:val="28"/>
        </w:rPr>
        <w:t xml:space="preserve">Расстояние от административного сельского поселения  с. Киселево до районного центра Красный Сулин </w:t>
      </w:r>
      <w:smartTag w:uri="urn:schemas-microsoft-com:office:smarttags" w:element="metricconverter">
        <w:smartTagPr>
          <w:attr w:name="ProductID" w:val="23 км"/>
        </w:smartTagPr>
        <w:r w:rsidRPr="00D4761C">
          <w:rPr>
            <w:rFonts w:ascii="Times New Roman" w:hAnsi="Times New Roman" w:cs="Times New Roman"/>
            <w:iCs/>
            <w:sz w:val="28"/>
            <w:szCs w:val="28"/>
          </w:rPr>
          <w:t>23 км</w:t>
        </w:r>
      </w:smartTag>
      <w:r w:rsidRPr="00D4761C">
        <w:rPr>
          <w:rFonts w:ascii="Times New Roman" w:hAnsi="Times New Roman" w:cs="Times New Roman"/>
          <w:iCs/>
          <w:sz w:val="28"/>
          <w:szCs w:val="28"/>
        </w:rPr>
        <w:t>.</w:t>
      </w:r>
    </w:p>
    <w:p w:rsidR="00D4761C" w:rsidRPr="00D4761C" w:rsidRDefault="00D4761C" w:rsidP="00D47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1C">
        <w:rPr>
          <w:rFonts w:ascii="Times New Roman" w:hAnsi="Times New Roman" w:cs="Times New Roman"/>
          <w:sz w:val="28"/>
          <w:szCs w:val="28"/>
        </w:rPr>
        <w:t>4. Основу экономической деятельности Киселевского сельского поселения, как и Красносулинского района в целом, составляют предприятия   угольной отрасли, добычи нерудных полезных ископаемых.</w:t>
      </w:r>
    </w:p>
    <w:p w:rsidR="00D4761C" w:rsidRPr="00D4761C" w:rsidRDefault="00D4761C" w:rsidP="00D47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1C">
        <w:rPr>
          <w:rFonts w:ascii="Times New Roman" w:hAnsi="Times New Roman" w:cs="Times New Roman"/>
          <w:sz w:val="28"/>
          <w:szCs w:val="28"/>
        </w:rPr>
        <w:t xml:space="preserve">База экономического развития сельского поселения содержит ряд предприятий межселенного трудового обеспечения. Киселевское сельское поселение  по признаку трудового тяготения находится в зоне влияния  г. Красный Сулин, г.Новошахтинск и Красносулинской экономической зоны. На территории Киселевского сельского поселения расположены действующие  предприятия добывающей промышленности  нерудных полезных ископаемых. Заметное место, играют объекты транспортно- коммунальной инфраструктуры, логистические комплексы и объекты коммуникативного сервиса, располагающиеся вдоль автомагистрали «М-19». Всю территорию  Киселевского поселения пронизывает зона сельскохозяйственного освоения, где развита отрасль  растениеводства. </w:t>
      </w:r>
    </w:p>
    <w:p w:rsidR="00D4761C" w:rsidRPr="00D4761C" w:rsidRDefault="00D4761C" w:rsidP="00D47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1C">
        <w:rPr>
          <w:rFonts w:ascii="Times New Roman" w:hAnsi="Times New Roman" w:cs="Times New Roman"/>
          <w:sz w:val="28"/>
          <w:szCs w:val="28"/>
        </w:rPr>
        <w:t>Основой экономической деятельности  Киселевского сельского поселения на расчетный срок остается добывающая, обрабатывающая промышленность, сфера коммуникативного обслуживания, логистики и отраслей их обслуживающих, производство и переработка сельскохозяйственной продукции, предусматривается  развитие предприятий малого бизнеса, дачных и садоводческих массивов,  объектов рекреации, туризма.</w:t>
      </w:r>
    </w:p>
    <w:p w:rsidR="00994029" w:rsidRPr="00CF1AC0" w:rsidRDefault="00CF1AC0" w:rsidP="00CF1AC0">
      <w:pPr>
        <w:widowControl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="00994029" w:rsidRPr="00CF1AC0">
        <w:rPr>
          <w:rFonts w:ascii="Times New Roman" w:hAnsi="Times New Roman" w:cs="Times New Roman"/>
          <w:spacing w:val="-2"/>
          <w:sz w:val="28"/>
          <w:szCs w:val="28"/>
        </w:rPr>
        <w:t>Историко-культурное значение сельских населенных пунктов определяется как количеством объектов культурного наследия (памятников истории и культуры), так и их статусом (федерального, регионального или местного значения).</w:t>
      </w:r>
    </w:p>
    <w:p w:rsidR="00994029" w:rsidRPr="00CF1AC0" w:rsidRDefault="00CF1AC0" w:rsidP="00CF1AC0">
      <w:pPr>
        <w:pStyle w:val="ab"/>
        <w:widowControl w:val="0"/>
        <w:spacing w:before="0" w:beforeAutospacing="0" w:after="0" w:afterAutospacing="0"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94029" w:rsidRPr="00CF1AC0">
        <w:rPr>
          <w:sz w:val="28"/>
          <w:szCs w:val="28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федеральных и региональных нормативов. </w:t>
      </w:r>
    </w:p>
    <w:p w:rsidR="00994029" w:rsidRPr="00CF1AC0" w:rsidRDefault="00072B24" w:rsidP="00CF1AC0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94029" w:rsidRPr="00CF1AC0">
        <w:rPr>
          <w:rFonts w:ascii="Times New Roman" w:hAnsi="Times New Roman" w:cs="Times New Roman"/>
          <w:sz w:val="28"/>
          <w:szCs w:val="28"/>
        </w:rPr>
        <w:t xml:space="preserve"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</w:t>
      </w:r>
      <w:r w:rsidR="00994029" w:rsidRPr="00CF1AC0">
        <w:rPr>
          <w:rFonts w:ascii="Times New Roman" w:hAnsi="Times New Roman" w:cs="Times New Roman"/>
          <w:sz w:val="28"/>
          <w:szCs w:val="28"/>
        </w:rPr>
        <w:lastRenderedPageBreak/>
        <w:t>нормативных документов Российской Федерации, а также требованиям  регионального норматива «Обеспечение доступной среды жизнедеятельности для инвалидов и других маломобильных групп населения на территории Ростовской области».</w:t>
      </w:r>
    </w:p>
    <w:p w:rsidR="002B45C4" w:rsidRDefault="002B45C4" w:rsidP="00CF1AC0">
      <w:pPr>
        <w:pStyle w:val="aff2"/>
        <w:spacing w:after="0"/>
        <w:ind w:right="-283"/>
        <w:rPr>
          <w:rFonts w:ascii="Times New Roman" w:hAnsi="Times New Roman" w:cs="Times New Roman"/>
          <w:sz w:val="28"/>
          <w:szCs w:val="28"/>
        </w:rPr>
      </w:pPr>
    </w:p>
    <w:p w:rsidR="00CF1AC0" w:rsidRPr="00B87846" w:rsidRDefault="00CF1AC0" w:rsidP="00CF1AC0">
      <w:pPr>
        <w:pStyle w:val="aff2"/>
        <w:spacing w:after="0"/>
        <w:ind w:right="-283"/>
      </w:pPr>
    </w:p>
    <w:p w:rsidR="00363AEF" w:rsidRPr="00435BE9" w:rsidRDefault="00800602" w:rsidP="00435B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108F" w:rsidRPr="00435BE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363AEF" w:rsidRPr="00435BE9">
        <w:rPr>
          <w:rFonts w:ascii="Times New Roman" w:eastAsia="Times New Roman" w:hAnsi="Times New Roman" w:cs="Times New Roman"/>
          <w:b/>
          <w:sz w:val="28"/>
          <w:szCs w:val="28"/>
        </w:rPr>
        <w:t>. Организаци</w:t>
      </w:r>
      <w:r w:rsidRPr="00435BE9">
        <w:rPr>
          <w:rFonts w:ascii="Times New Roman" w:eastAsia="Times New Roman" w:hAnsi="Times New Roman" w:cs="Times New Roman"/>
          <w:b/>
          <w:sz w:val="28"/>
          <w:szCs w:val="28"/>
        </w:rPr>
        <w:t>я территории</w:t>
      </w:r>
    </w:p>
    <w:p w:rsidR="00800602" w:rsidRPr="00363AEF" w:rsidRDefault="00800602" w:rsidP="00435BE9">
      <w:pPr>
        <w:autoSpaceDE w:val="0"/>
        <w:autoSpaceDN w:val="0"/>
        <w:adjustRightInd w:val="0"/>
        <w:ind w:right="1" w:firstLine="851"/>
        <w:jc w:val="both"/>
        <w:rPr>
          <w:rFonts w:eastAsia="Times New Roman"/>
          <w:b/>
        </w:rPr>
      </w:pPr>
    </w:p>
    <w:p w:rsidR="00B7482A" w:rsidRPr="00307736" w:rsidRDefault="009521F6" w:rsidP="00307736">
      <w:pPr>
        <w:pStyle w:val="ConsPlusNormal"/>
        <w:ind w:right="1" w:firstLine="851"/>
        <w:jc w:val="both"/>
        <w:rPr>
          <w:rFonts w:ascii="Times New Roman" w:hAnsi="Times New Roman" w:cs="Times New Roman"/>
        </w:rPr>
      </w:pPr>
      <w:r w:rsidRPr="00435BE9">
        <w:rPr>
          <w:rFonts w:ascii="Times New Roman" w:hAnsi="Times New Roman" w:cs="Times New Roman"/>
        </w:rPr>
        <w:t xml:space="preserve">1. В соответствии с Федеральным законом от 20.03.2011 № 41-ФЗ «О внесении изменений в Градостроительный кодекс РФ»  </w:t>
      </w:r>
      <w:r w:rsidR="00307736">
        <w:rPr>
          <w:rFonts w:ascii="Times New Roman" w:hAnsi="Times New Roman" w:cs="Times New Roman"/>
        </w:rPr>
        <w:t xml:space="preserve">генеральный план поселения </w:t>
      </w:r>
      <w:r w:rsidR="00B7482A" w:rsidRPr="00307736">
        <w:rPr>
          <w:rFonts w:ascii="Times New Roman" w:hAnsi="Times New Roman" w:cs="Times New Roman"/>
        </w:rPr>
        <w:t xml:space="preserve">включают в себя </w:t>
      </w:r>
      <w:hyperlink r:id="rId8" w:history="1">
        <w:r w:rsidR="00B7482A" w:rsidRPr="00307736">
          <w:rPr>
            <w:rFonts w:ascii="Times New Roman" w:hAnsi="Times New Roman" w:cs="Times New Roman"/>
          </w:rPr>
          <w:t>карты планируемого размещения</w:t>
        </w:r>
      </w:hyperlink>
      <w:r w:rsidR="00B7482A" w:rsidRPr="00307736">
        <w:rPr>
          <w:rFonts w:ascii="Times New Roman" w:hAnsi="Times New Roman" w:cs="Times New Roman"/>
        </w:rPr>
        <w:t xml:space="preserve"> объектов местного значения, необходимых для осуществления полномочий органов местного самоуправлени</w:t>
      </w:r>
      <w:r w:rsidR="006E3FB1">
        <w:rPr>
          <w:rFonts w:ascii="Times New Roman" w:hAnsi="Times New Roman" w:cs="Times New Roman"/>
        </w:rPr>
        <w:t xml:space="preserve">я поселения, </w:t>
      </w:r>
      <w:r w:rsidR="00B7482A" w:rsidRPr="00307736">
        <w:rPr>
          <w:rFonts w:ascii="Times New Roman" w:hAnsi="Times New Roman" w:cs="Times New Roman"/>
        </w:rPr>
        <w:t>в том числе:</w:t>
      </w:r>
    </w:p>
    <w:p w:rsidR="00B7482A" w:rsidRPr="00307736" w:rsidRDefault="00B7482A" w:rsidP="00B510C6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736">
        <w:rPr>
          <w:rFonts w:ascii="Times New Roman" w:eastAsia="Times New Roman" w:hAnsi="Times New Roman" w:cs="Times New Roman"/>
          <w:sz w:val="28"/>
          <w:szCs w:val="28"/>
        </w:rPr>
        <w:t>1) объектов электро-, тепло-, газо- и водоснабжения населения, водоотведения;</w:t>
      </w:r>
    </w:p>
    <w:p w:rsidR="00B7482A" w:rsidRPr="00435BE9" w:rsidRDefault="00B7482A" w:rsidP="00B510C6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736">
        <w:rPr>
          <w:rFonts w:ascii="Times New Roman" w:eastAsia="Times New Roman" w:hAnsi="Times New Roman" w:cs="Times New Roman"/>
          <w:sz w:val="28"/>
          <w:szCs w:val="28"/>
        </w:rPr>
        <w:t>2) автомобильных дорог местного значения.</w:t>
      </w:r>
    </w:p>
    <w:p w:rsidR="00D26B66" w:rsidRDefault="009521F6" w:rsidP="00435B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1AC0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проектировать на основе документов территориального планирования Российской Федерации, </w:t>
      </w:r>
      <w:r w:rsidR="0023506D" w:rsidRPr="00435BE9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23506D" w:rsidRPr="00435BE9">
        <w:rPr>
          <w:rFonts w:ascii="Times New Roman" w:eastAsia="Times New Roman" w:hAnsi="Times New Roman" w:cs="Times New Roman"/>
          <w:sz w:val="28"/>
          <w:szCs w:val="28"/>
        </w:rPr>
        <w:t>ерриториального планирования Ростовской области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>, документов территориал</w:t>
      </w:r>
      <w:r w:rsidR="00435BE9">
        <w:rPr>
          <w:rFonts w:ascii="Times New Roman" w:eastAsia="Times New Roman" w:hAnsi="Times New Roman" w:cs="Times New Roman"/>
          <w:sz w:val="28"/>
          <w:szCs w:val="28"/>
        </w:rPr>
        <w:t>ьного планирования муниципального образования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1A9" w:rsidRPr="00435BE9" w:rsidRDefault="007C31A9" w:rsidP="007C31A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1A9">
        <w:rPr>
          <w:rFonts w:ascii="Times New Roman" w:eastAsia="Times New Roman" w:hAnsi="Times New Roman" w:cs="Times New Roman"/>
          <w:sz w:val="28"/>
          <w:szCs w:val="28"/>
        </w:rPr>
        <w:t>При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ланировке и застройке </w:t>
      </w:r>
      <w:r w:rsidR="001B3ECB" w:rsidRPr="001B3EC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B3EC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7C31A9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руководствоваться законами Российской Федерации, указами Президента Российской Федерации, постановлениями Правительства Российской Федерации, законодательными и нормативными актами Ростовской области, муниципальными нормативными правовыми актами.</w:t>
      </w:r>
    </w:p>
    <w:p w:rsidR="00D26B66" w:rsidRPr="00435BE9" w:rsidRDefault="009521F6" w:rsidP="00435B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3ECB" w:rsidRPr="001B3ECB"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="007C31A9" w:rsidRPr="001B3ECB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="00F037CF">
        <w:rPr>
          <w:rFonts w:ascii="Times New Roman" w:eastAsia="Times New Roman" w:hAnsi="Times New Roman" w:cs="Times New Roman"/>
          <w:sz w:val="28"/>
          <w:szCs w:val="28"/>
        </w:rPr>
        <w:t>едует проектировать как элемент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 системы ра</w:t>
      </w:r>
      <w:r w:rsidR="007C31A9">
        <w:rPr>
          <w:rFonts w:ascii="Times New Roman" w:eastAsia="Times New Roman" w:hAnsi="Times New Roman" w:cs="Times New Roman"/>
          <w:sz w:val="28"/>
          <w:szCs w:val="28"/>
        </w:rPr>
        <w:t xml:space="preserve">сселения Российской Федерации, Ростовской области, Красносулинского района. 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учета интересов граждан и их объединений.</w:t>
      </w:r>
    </w:p>
    <w:p w:rsidR="00D26B66" w:rsidRPr="00435BE9" w:rsidRDefault="009521F6" w:rsidP="00435B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. При определении перспектив развития и планировки </w:t>
      </w:r>
      <w:r w:rsidR="001B3ECB" w:rsidRPr="001B3EC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B510C6" w:rsidRPr="001B3ECB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>необходимо исходить из учета:</w:t>
      </w:r>
    </w:p>
    <w:p w:rsidR="00D26B66" w:rsidRPr="00435BE9" w:rsidRDefault="00D26B66" w:rsidP="00435B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sz w:val="28"/>
          <w:szCs w:val="28"/>
        </w:rPr>
        <w:t>- численности населения на прогнозируемый период с учетом естественного и механического прироста населения и маятниковых миграций;</w:t>
      </w:r>
    </w:p>
    <w:p w:rsidR="00D26B66" w:rsidRPr="00435BE9" w:rsidRDefault="00D26B66" w:rsidP="00435B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sz w:val="28"/>
          <w:szCs w:val="28"/>
        </w:rPr>
        <w:t>- статуса и его роли в системе формируемых центров обслуживания (м</w:t>
      </w:r>
      <w:r w:rsidR="00627EB6" w:rsidRPr="00435BE9">
        <w:rPr>
          <w:rFonts w:ascii="Times New Roman" w:eastAsia="Times New Roman" w:hAnsi="Times New Roman" w:cs="Times New Roman"/>
          <w:sz w:val="28"/>
          <w:szCs w:val="28"/>
        </w:rPr>
        <w:t>естного, районного, городского</w:t>
      </w:r>
      <w:r w:rsidRPr="00435BE9">
        <w:rPr>
          <w:rFonts w:ascii="Times New Roman" w:eastAsia="Times New Roman" w:hAnsi="Times New Roman" w:cs="Times New Roman"/>
          <w:sz w:val="28"/>
          <w:szCs w:val="28"/>
        </w:rPr>
        <w:t xml:space="preserve"> и межрайонного уровней);</w:t>
      </w:r>
    </w:p>
    <w:p w:rsidR="00D26B66" w:rsidRPr="00435BE9" w:rsidRDefault="00D26B66" w:rsidP="00435B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sz w:val="28"/>
          <w:szCs w:val="28"/>
        </w:rPr>
        <w:t>- исторических факторов (наличие объектов культурного наследия);</w:t>
      </w:r>
    </w:p>
    <w:p w:rsidR="00D26B66" w:rsidRPr="00435BE9" w:rsidRDefault="00D26B66" w:rsidP="00435B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sz w:val="28"/>
          <w:szCs w:val="28"/>
        </w:rPr>
        <w:t xml:space="preserve">- перспективы развития </w:t>
      </w:r>
      <w:r w:rsidR="00A151D9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 w:rsidRPr="00435BE9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определены на основе схем территориального планирования муниципальных районов, генеральных планов поселений в увязке с формированием агропромышленного и рекреационного комплексов, а также с учетом размещения подсобных сельских хозяйств предприятий, организаций и учреждений.</w:t>
      </w:r>
    </w:p>
    <w:p w:rsidR="00AE55D7" w:rsidRPr="00AE55D7" w:rsidRDefault="009521F6" w:rsidP="00AE5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26B66" w:rsidRPr="00435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55D7" w:rsidRPr="00AE55D7">
        <w:rPr>
          <w:rFonts w:ascii="Times New Roman" w:hAnsi="Times New Roman" w:cs="Times New Roman"/>
          <w:sz w:val="28"/>
          <w:szCs w:val="28"/>
        </w:rPr>
        <w:t>Сельские населенные пункты в зависимости от проектной численности населения на прогнозируемый период подразделяются на гр</w:t>
      </w:r>
      <w:r w:rsidR="00AE55D7">
        <w:rPr>
          <w:rFonts w:ascii="Times New Roman" w:hAnsi="Times New Roman" w:cs="Times New Roman"/>
          <w:sz w:val="28"/>
          <w:szCs w:val="28"/>
        </w:rPr>
        <w:t>уппы в соответствии с таблицей 1.1</w:t>
      </w:r>
      <w:r w:rsidR="00AE55D7" w:rsidRPr="00AE55D7">
        <w:rPr>
          <w:rFonts w:ascii="Times New Roman" w:hAnsi="Times New Roman" w:cs="Times New Roman"/>
          <w:sz w:val="28"/>
          <w:szCs w:val="28"/>
        </w:rPr>
        <w:t>.</w:t>
      </w:r>
    </w:p>
    <w:p w:rsidR="00AE55D7" w:rsidRPr="00793E24" w:rsidRDefault="00AE55D7" w:rsidP="00AE55D7">
      <w:pPr>
        <w:pStyle w:val="aff4"/>
        <w:jc w:val="right"/>
        <w:rPr>
          <w:b w:val="0"/>
          <w:u w:val="none"/>
        </w:rPr>
      </w:pPr>
      <w:r>
        <w:rPr>
          <w:b w:val="0"/>
          <w:u w:val="none"/>
        </w:rPr>
        <w:lastRenderedPageBreak/>
        <w:t>Таблица 1.1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2858"/>
        <w:gridCol w:w="6447"/>
      </w:tblGrid>
      <w:tr w:rsidR="00AE55D7" w:rsidRPr="00AE55D7" w:rsidTr="00F25C55">
        <w:trPr>
          <w:trHeight w:val="284"/>
        </w:trPr>
        <w:tc>
          <w:tcPr>
            <w:tcW w:w="1536" w:type="pct"/>
            <w:vMerge w:val="restar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Группы населенных пунктов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Население (тыс. человек)</w:t>
            </w:r>
          </w:p>
        </w:tc>
      </w:tr>
      <w:tr w:rsidR="00AE55D7" w:rsidRPr="00AE55D7" w:rsidTr="00F25C55">
        <w:tc>
          <w:tcPr>
            <w:tcW w:w="0" w:type="auto"/>
            <w:vMerge/>
            <w:shd w:val="clear" w:color="auto" w:fill="auto"/>
            <w:vAlign w:val="center"/>
          </w:tcPr>
          <w:p w:rsidR="00AE55D7" w:rsidRPr="00AE55D7" w:rsidRDefault="00AE55D7" w:rsidP="00F2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сельские населенные</w:t>
            </w:r>
          </w:p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</w:tr>
      <w:tr w:rsidR="00AE55D7" w:rsidRPr="00AE55D7" w:rsidTr="00F25C55">
        <w:trPr>
          <w:trHeight w:val="227"/>
        </w:trPr>
        <w:tc>
          <w:tcPr>
            <w:tcW w:w="1536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свыше 3 до 5</w:t>
            </w:r>
          </w:p>
        </w:tc>
      </w:tr>
      <w:tr w:rsidR="00AE55D7" w:rsidRPr="00AE55D7" w:rsidTr="00F25C55">
        <w:trPr>
          <w:trHeight w:val="227"/>
        </w:trPr>
        <w:tc>
          <w:tcPr>
            <w:tcW w:w="1536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свыше 1 до 3</w:t>
            </w:r>
          </w:p>
        </w:tc>
      </w:tr>
      <w:tr w:rsidR="00AE55D7" w:rsidRPr="00AE55D7" w:rsidTr="00F25C55">
        <w:trPr>
          <w:trHeight w:val="227"/>
        </w:trPr>
        <w:tc>
          <w:tcPr>
            <w:tcW w:w="1536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свыше 0,2 до 1</w:t>
            </w:r>
          </w:p>
        </w:tc>
      </w:tr>
      <w:tr w:rsidR="00AE55D7" w:rsidRPr="00AE55D7" w:rsidTr="00F25C55">
        <w:trPr>
          <w:trHeight w:val="227"/>
        </w:trPr>
        <w:tc>
          <w:tcPr>
            <w:tcW w:w="1536" w:type="pct"/>
            <w:vMerge w:val="restar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свыше 0,05 до 0,2</w:t>
            </w:r>
          </w:p>
        </w:tc>
      </w:tr>
      <w:tr w:rsidR="00AE55D7" w:rsidRPr="00AE55D7" w:rsidTr="00F25C55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AE55D7" w:rsidRPr="00AE55D7" w:rsidRDefault="00AE55D7" w:rsidP="00F2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shd w:val="clear" w:color="auto" w:fill="auto"/>
            <w:vAlign w:val="center"/>
          </w:tcPr>
          <w:p w:rsidR="00AE55D7" w:rsidRPr="00AE55D7" w:rsidRDefault="00AE55D7" w:rsidP="00F25C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D7">
              <w:rPr>
                <w:rFonts w:ascii="Times New Roman" w:hAnsi="Times New Roman" w:cs="Times New Roman"/>
                <w:sz w:val="24"/>
                <w:szCs w:val="24"/>
              </w:rPr>
              <w:t>до 0,05</w:t>
            </w:r>
          </w:p>
        </w:tc>
      </w:tr>
    </w:tbl>
    <w:p w:rsidR="00B5769C" w:rsidRPr="00AE55D7" w:rsidRDefault="00AE55D7" w:rsidP="00AE55D7">
      <w:pPr>
        <w:jc w:val="both"/>
      </w:pPr>
      <w:r w:rsidRPr="00793E24">
        <w:t>Примечание:</w:t>
      </w:r>
      <w:r>
        <w:t xml:space="preserve"> с</w:t>
      </w:r>
      <w:r w:rsidRPr="00793E24">
        <w:t>ельский населенный пункт Ростовской области – станица, село, слобода, поселок, хутор.</w:t>
      </w:r>
    </w:p>
    <w:p w:rsidR="001A63D4" w:rsidRPr="00B5769C" w:rsidRDefault="001A63D4" w:rsidP="00B5769C">
      <w:pPr>
        <w:pStyle w:val="Style28"/>
        <w:spacing w:before="211" w:line="36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69C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="00E84AC7" w:rsidRPr="00B576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5769C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Планировка жилых территори</w:t>
      </w:r>
      <w:r w:rsidR="00B5769C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CC108F" w:rsidRPr="006B27CE" w:rsidRDefault="00CC108F" w:rsidP="00B5769C">
      <w:pPr>
        <w:autoSpaceDE w:val="0"/>
        <w:autoSpaceDN w:val="0"/>
        <w:adjustRightInd w:val="0"/>
        <w:ind w:right="1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84AC7" w:rsidRPr="00B5769C" w:rsidRDefault="001A63D4" w:rsidP="00B5769C">
      <w:pPr>
        <w:autoSpaceDE w:val="0"/>
        <w:autoSpaceDN w:val="0"/>
        <w:adjustRightInd w:val="0"/>
        <w:ind w:right="1"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69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4AC7" w:rsidRPr="00B5769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5769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4AC7" w:rsidRPr="00B576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5769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E84AC7" w:rsidRPr="00B5769C" w:rsidRDefault="00E84AC7" w:rsidP="00B5769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9C">
        <w:rPr>
          <w:rFonts w:ascii="Times New Roman" w:eastAsia="Times New Roman" w:hAnsi="Times New Roman" w:cs="Times New Roman"/>
          <w:sz w:val="28"/>
          <w:szCs w:val="28"/>
        </w:rPr>
        <w:t>1. Жилые зоны необходимо предусматривать в целях создания для населения удобной, здоровой и безопасной среды проживания. Объекты и виды деятельности, несовместимые с требованиями настоящих норм, не допускается размещать в жилых зонах.</w:t>
      </w:r>
    </w:p>
    <w:p w:rsidR="00E84AC7" w:rsidRPr="00B5769C" w:rsidRDefault="00E84AC7" w:rsidP="00B5769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9C">
        <w:rPr>
          <w:rFonts w:ascii="Times New Roman" w:eastAsia="Times New Roman" w:hAnsi="Times New Roman" w:cs="Times New Roman"/>
          <w:sz w:val="28"/>
          <w:szCs w:val="28"/>
        </w:rPr>
        <w:t>Для размещения жилой зоны следует выбирать участки, наиболее благоприятные в санитарно-гигиеническом и инженерно-геологическом отношениях, требующие минимального объема инженерной подготовки, планировочных работ и мероприятий по сохранению естественного состояния природной среды. Жилые зоны должны располагаться в границах населенных пунктов.</w:t>
      </w:r>
    </w:p>
    <w:p w:rsidR="00E84AC7" w:rsidRPr="00B5769C" w:rsidRDefault="00E84AC7" w:rsidP="00B5769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9C">
        <w:rPr>
          <w:rFonts w:ascii="Times New Roman" w:eastAsia="Times New Roman" w:hAnsi="Times New Roman" w:cs="Times New Roman"/>
          <w:sz w:val="28"/>
          <w:szCs w:val="28"/>
        </w:rPr>
        <w:t>Архитектурно-планировочные решения застройки жилой зоны должны быть увязаны с одновременно разрабатываемыми инженерными решениями.</w:t>
      </w:r>
    </w:p>
    <w:p w:rsidR="00E84AC7" w:rsidRPr="00B5769C" w:rsidRDefault="00E84AC7" w:rsidP="00B5769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9C">
        <w:rPr>
          <w:rFonts w:ascii="Times New Roman" w:eastAsia="Times New Roman" w:hAnsi="Times New Roman" w:cs="Times New Roman"/>
          <w:sz w:val="28"/>
          <w:szCs w:val="28"/>
        </w:rPr>
        <w:t>2. Для предварительного определения общих размеров жилых зон допускается принимать укрупненные показатели в расчете на 1000 чел.: в городах - при средней этажности жилой застройки до 3 этажей - 10 га для застройки без земельных участков и 20 га - для застройки с участком; от 4 до 8 этажей - 8 га; 9 этажей и выше - 7 га; в сельских поселениях с преимущественно усадебной застройкой до 40 га.</w:t>
      </w:r>
    </w:p>
    <w:p w:rsidR="00E84AC7" w:rsidRPr="00B5769C" w:rsidRDefault="00E84AC7" w:rsidP="00B5769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9C">
        <w:rPr>
          <w:rFonts w:ascii="Times New Roman" w:eastAsia="Times New Roman" w:hAnsi="Times New Roman" w:cs="Times New Roman"/>
          <w:sz w:val="28"/>
          <w:szCs w:val="28"/>
        </w:rPr>
        <w:t>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(квартиру), гектар (га), при застройке:</w:t>
      </w:r>
    </w:p>
    <w:p w:rsidR="00E84AC7" w:rsidRPr="00B5769C" w:rsidRDefault="00E84AC7" w:rsidP="00B5769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9C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индивидуальными жилыми домами, домами усадебного типа с участками при доме (квартире) в соответствии с показателями таблицы </w:t>
      </w:r>
      <w:r w:rsidR="001A63D4" w:rsidRPr="00B576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769C">
        <w:rPr>
          <w:rFonts w:ascii="Times New Roman" w:eastAsia="Times New Roman" w:hAnsi="Times New Roman" w:cs="Times New Roman"/>
          <w:sz w:val="28"/>
          <w:szCs w:val="28"/>
        </w:rPr>
        <w:t>.1.</w:t>
      </w:r>
    </w:p>
    <w:p w:rsidR="00E84AC7" w:rsidRPr="00B5769C" w:rsidRDefault="00E84AC7" w:rsidP="00B5769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AC7" w:rsidRPr="00563F7C" w:rsidRDefault="00E84AC7" w:rsidP="00563F7C">
      <w:pPr>
        <w:autoSpaceDE w:val="0"/>
        <w:autoSpaceDN w:val="0"/>
        <w:adjustRightInd w:val="0"/>
        <w:ind w:left="567" w:right="1" w:firstLine="426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3F7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1A63D4" w:rsidRPr="00563F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3F7C"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E84AC7" w:rsidRPr="00563F7C" w:rsidRDefault="00E84AC7" w:rsidP="00563F7C">
      <w:pPr>
        <w:autoSpaceDE w:val="0"/>
        <w:autoSpaceDN w:val="0"/>
        <w:adjustRightInd w:val="0"/>
        <w:ind w:left="567" w:right="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4834"/>
      </w:tblGrid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при доме, м</w:t>
            </w: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жилой территории, га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0,25-0,27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0,21-0,23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0,17-0,20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0,13-0,15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0,11-0,13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563F7C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0,08-0,11</w:t>
            </w:r>
          </w:p>
        </w:tc>
      </w:tr>
    </w:tbl>
    <w:p w:rsidR="00563F7C" w:rsidRPr="00852C52" w:rsidRDefault="00E84AC7" w:rsidP="00852C52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7C">
        <w:rPr>
          <w:rFonts w:ascii="Times New Roman" w:eastAsia="Times New Roman" w:hAnsi="Times New Roman" w:cs="Times New Roman"/>
          <w:sz w:val="24"/>
          <w:szCs w:val="24"/>
        </w:rPr>
        <w:t xml:space="preserve">- секционными и блокированными домами без участков при квартире - в соответствии с показателями таблицы </w:t>
      </w:r>
      <w:r w:rsidR="001A63D4" w:rsidRPr="00563F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3F7C">
        <w:rPr>
          <w:rFonts w:ascii="Times New Roman" w:eastAsia="Times New Roman" w:hAnsi="Times New Roman" w:cs="Times New Roman"/>
          <w:sz w:val="24"/>
          <w:szCs w:val="24"/>
        </w:rPr>
        <w:t>.2.</w:t>
      </w:r>
    </w:p>
    <w:p w:rsidR="00E84AC7" w:rsidRPr="00563F7C" w:rsidRDefault="00E84AC7" w:rsidP="00563F7C">
      <w:pPr>
        <w:autoSpaceDE w:val="0"/>
        <w:autoSpaceDN w:val="0"/>
        <w:adjustRightInd w:val="0"/>
        <w:ind w:left="567" w:right="1" w:firstLine="426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3F7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1A63D4" w:rsidRPr="00563F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3F7C">
        <w:rPr>
          <w:rFonts w:ascii="Times New Roman" w:eastAsia="Times New Roman" w:hAnsi="Times New Roman" w:cs="Times New Roman"/>
          <w:sz w:val="24"/>
          <w:szCs w:val="24"/>
        </w:rPr>
        <w:t>.2</w:t>
      </w:r>
    </w:p>
    <w:p w:rsidR="00E84AC7" w:rsidRPr="003F5ECD" w:rsidRDefault="00E84AC7" w:rsidP="003F5ECD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0"/>
        <w:gridCol w:w="4834"/>
      </w:tblGrid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жилой территории, га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84AC7" w:rsidRPr="00563F7C" w:rsidTr="00563F7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63F7C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F7C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E84AC7" w:rsidRPr="003F5ECD" w:rsidRDefault="00E84AC7" w:rsidP="003F5ECD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p w:rsidR="00E84AC7" w:rsidRPr="00563F7C" w:rsidRDefault="00E84AC7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6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размера территории жилых зон следует исходить из необходимости поэтапной реализации жилищной программы. Объем жилищного фонда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нормативно-правовыми актами Ростовской области.</w:t>
      </w:r>
    </w:p>
    <w:p w:rsidR="00E84AC7" w:rsidRPr="00563F7C" w:rsidRDefault="00E84AC7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Жилищная обеспеченность населения принимается для муниципального жилищного строительства, при котором жилые помещения предоставляются в социальный наем в соответствии с Областным </w:t>
      </w:r>
      <w:hyperlink r:id="rId9" w:history="1">
        <w:r w:rsidRPr="00563F7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 об учете граждан в качестве нуждающихся в жилых помещениях, предоставляемых по договору социального найма на территории Ростовской области (</w:t>
      </w:r>
      <w:r w:rsidR="001A63D4" w:rsidRPr="00563F7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 363-ЗС от 07.10.2005).</w:t>
      </w:r>
    </w:p>
    <w:p w:rsidR="00E84AC7" w:rsidRPr="00563F7C" w:rsidRDefault="00E84AC7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Для жилищного строительства, ведущегося на коммерческой основе, жилищная обеспеченность устанавливается на основе задания на проектирование. Расчетные показатели жилищной обеспеченности для малоэтажной и индивидуальной жилой застройки не нормируются.</w:t>
      </w:r>
    </w:p>
    <w:p w:rsidR="00E84AC7" w:rsidRPr="00563F7C" w:rsidRDefault="00E84AC7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4. При определении соотношения типов нового жилищного строительства необходимо исходить из учета конкретных возможностей развития </w:t>
      </w:r>
      <w:r w:rsidR="006D314C" w:rsidRPr="006D314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, наличия территориальных ресурсов, градостроительных и историко-архитектурных особенностей, существующей строительной базы.</w:t>
      </w:r>
    </w:p>
    <w:p w:rsidR="00E84AC7" w:rsidRPr="00563F7C" w:rsidRDefault="00E84AC7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5. Размещение новой индивидуальной и малоэтажной жилой застройки следует</w:t>
      </w:r>
      <w:r w:rsidR="00563F7C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в пределах границ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14C" w:rsidRPr="006D314C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6D31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 с учетом возможности присоединения объектов к сетям инженерного обеспечения, организации транспортных связей, обеспеченности учреждениями и предприятиями обслуживания.</w:t>
      </w:r>
    </w:p>
    <w:p w:rsidR="00E84AC7" w:rsidRPr="00563F7C" w:rsidRDefault="00255852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>. При размещении жилой застройки в комплексе с объектами общественного центра или на участках, ограниченных по площади территории, жилая застройка формируется в виде группы жилой, смешанной жилой застройки или участка отдельного дома.</w:t>
      </w:r>
    </w:p>
    <w:p w:rsidR="00255852" w:rsidRPr="00563F7C" w:rsidRDefault="00E84AC7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 жилой, смешанной жилой застройки - территория, размером от 1,5 до 10 га с населением, обеспеченным объектами повседневного обслуживания в пределах своей территории, а объектами периодического обслуживания - в пределах нормативной доступности. Группы жилой, смешанной жилой застройки формируются в виде части микрорайона (квартала). Границы группы устанавливаются по красным линиям, в случае примыкания - по границам землепользования.</w:t>
      </w:r>
      <w:r w:rsidR="0031117F" w:rsidRPr="0056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Участок жилого дома - территория размером до 1,5 га, на которой размещается жилой дом с придомовой территорией. </w:t>
      </w:r>
    </w:p>
    <w:p w:rsidR="00E84AC7" w:rsidRPr="00563F7C" w:rsidRDefault="00255852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>. 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автотранспорта на транспортных магистралях, электрических и электромагнитных излучений, от выделяемого из земли радона в соответствии с требованиями по охране окружающей среды.</w:t>
      </w:r>
    </w:p>
    <w:p w:rsidR="00E84AC7" w:rsidRPr="00563F7C" w:rsidRDefault="00255852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 xml:space="preserve">. В целях создания среды жизнедеятельности, доступной для инвалидов и маломобильных групп населения,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</w:t>
      </w:r>
      <w:hyperlink r:id="rId10" w:history="1">
        <w:r w:rsidR="00E84AC7" w:rsidRPr="00563F7C">
          <w:rPr>
            <w:rFonts w:ascii="Times New Roman" w:eastAsia="Times New Roman" w:hAnsi="Times New Roman" w:cs="Times New Roman"/>
            <w:sz w:val="28"/>
            <w:szCs w:val="28"/>
          </w:rPr>
          <w:t>Свода</w:t>
        </w:r>
      </w:hyperlink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 xml:space="preserve"> правил по проектированию и строительству СП 35-101-2001 "Проектирование зданий и сооружений с учетом доступности для маломобильных групп населения".</w:t>
      </w:r>
    </w:p>
    <w:p w:rsidR="00E84AC7" w:rsidRPr="00563F7C" w:rsidRDefault="00255852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>. В малых городских поселениях вся жилая зона может формироваться по типу единого жилого района.</w:t>
      </w:r>
    </w:p>
    <w:p w:rsidR="00E84AC7" w:rsidRPr="00563F7C" w:rsidRDefault="00255852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>. В случае расчлененности их территорий естественными или искусственными рубежами территория жилой зоны может подразделяться на районы площадью до 30-50 га.</w:t>
      </w:r>
    </w:p>
    <w:p w:rsidR="00E84AC7" w:rsidRPr="00563F7C" w:rsidRDefault="00255852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>. При проектировании жилой застройки на территории жилых районов, микрорайонов (кварталов) обосновывается тип застройки, отвечающий предпочтительным условиям развития данной территории. В конкретных градостроительных условиях, особенно при реконструкции, допускается застройка смешанного типа.</w:t>
      </w:r>
    </w:p>
    <w:p w:rsidR="00E84AC7" w:rsidRPr="00563F7C" w:rsidRDefault="00255852" w:rsidP="00563F7C">
      <w:pPr>
        <w:autoSpaceDE w:val="0"/>
        <w:autoSpaceDN w:val="0"/>
        <w:adjustRightInd w:val="0"/>
        <w:ind w:left="142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индивидуального жилищного строительства в </w:t>
      </w:r>
      <w:r w:rsidR="006D314C" w:rsidRPr="006D314C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6D31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 xml:space="preserve"> следует предусматривать - на свободных территориях, а также на территориях реконструируемой застройки (на участках существующей индивидуальной застройки в целях сохранения характера сложившейся городской среды).</w:t>
      </w:r>
    </w:p>
    <w:p w:rsidR="00255852" w:rsidRDefault="00255852" w:rsidP="003F5ECD">
      <w:pPr>
        <w:autoSpaceDE w:val="0"/>
        <w:autoSpaceDN w:val="0"/>
        <w:adjustRightInd w:val="0"/>
        <w:ind w:left="567" w:right="-426" w:firstLine="426"/>
        <w:jc w:val="both"/>
        <w:outlineLvl w:val="2"/>
        <w:rPr>
          <w:rFonts w:eastAsia="Times New Roman"/>
          <w:b/>
        </w:rPr>
      </w:pPr>
    </w:p>
    <w:p w:rsidR="00E84AC7" w:rsidRPr="00563F7C" w:rsidRDefault="00255852" w:rsidP="00563F7C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4AC7" w:rsidRPr="00563F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63F7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4AC7" w:rsidRPr="00563F7C">
        <w:rPr>
          <w:rFonts w:ascii="Times New Roman" w:eastAsia="Times New Roman" w:hAnsi="Times New Roman" w:cs="Times New Roman"/>
          <w:b/>
          <w:sz w:val="28"/>
          <w:szCs w:val="28"/>
        </w:rPr>
        <w:t>. Нормативные параметры жилой застройки</w:t>
      </w:r>
    </w:p>
    <w:p w:rsidR="00563F7C" w:rsidRPr="00563F7C" w:rsidRDefault="00563F7C" w:rsidP="00563F7C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AC7" w:rsidRPr="00563F7C" w:rsidRDefault="00E84AC7" w:rsidP="00563F7C">
      <w:pPr>
        <w:pStyle w:val="ConsPlusNormal"/>
        <w:ind w:right="1" w:firstLine="851"/>
        <w:jc w:val="both"/>
        <w:rPr>
          <w:rFonts w:ascii="Times New Roman" w:hAnsi="Times New Roman" w:cs="Times New Roman"/>
        </w:rPr>
      </w:pPr>
      <w:r w:rsidRPr="00563F7C">
        <w:rPr>
          <w:rFonts w:ascii="Times New Roman" w:hAnsi="Times New Roman" w:cs="Times New Roman"/>
        </w:rPr>
        <w:t>1. В соответствии с</w:t>
      </w:r>
      <w:r w:rsidR="009F6856" w:rsidRPr="00563F7C">
        <w:rPr>
          <w:rFonts w:ascii="Times New Roman" w:hAnsi="Times New Roman" w:cs="Times New Roman"/>
        </w:rPr>
        <w:t xml:space="preserve"> Градостроительным</w:t>
      </w:r>
      <w:r w:rsidRPr="00563F7C">
        <w:rPr>
          <w:rFonts w:ascii="Times New Roman" w:hAnsi="Times New Roman" w:cs="Times New Roman"/>
        </w:rPr>
        <w:t xml:space="preserve"> кодекс</w:t>
      </w:r>
      <w:r w:rsidR="009F6856" w:rsidRPr="00563F7C">
        <w:rPr>
          <w:rFonts w:ascii="Times New Roman" w:hAnsi="Times New Roman" w:cs="Times New Roman"/>
        </w:rPr>
        <w:t>ом</w:t>
      </w:r>
      <w:r w:rsidRPr="00563F7C">
        <w:rPr>
          <w:rFonts w:ascii="Times New Roman" w:hAnsi="Times New Roman" w:cs="Times New Roman"/>
        </w:rPr>
        <w:t xml:space="preserve"> Российской Федерации </w:t>
      </w:r>
      <w:r w:rsidR="009F6856" w:rsidRPr="00563F7C">
        <w:rPr>
          <w:rFonts w:ascii="Times New Roman" w:hAnsi="Times New Roman" w:cs="Times New Roman"/>
        </w:rPr>
        <w:t xml:space="preserve"> градостроительная деятельность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 Территориальное планирование осуществляется для установления функциональных зон, определения планируемого размещения объектов федерального значения, объектов регионального значения, объектов </w:t>
      </w:r>
      <w:r w:rsidR="009F6856" w:rsidRPr="00563F7C">
        <w:rPr>
          <w:rFonts w:ascii="Times New Roman" w:hAnsi="Times New Roman" w:cs="Times New Roman"/>
        </w:rPr>
        <w:lastRenderedPageBreak/>
        <w:t xml:space="preserve">местного значения. </w:t>
      </w:r>
      <w:r w:rsidRPr="00563F7C">
        <w:rPr>
          <w:rFonts w:ascii="Times New Roman" w:hAnsi="Times New Roman" w:cs="Times New Roman"/>
        </w:rPr>
        <w:t xml:space="preserve">Плотность застройки жилых, общественно-деловых и смешанных зон следует принимать в </w:t>
      </w:r>
      <w:r w:rsidR="00255852" w:rsidRPr="00563F7C">
        <w:rPr>
          <w:rFonts w:ascii="Times New Roman" w:hAnsi="Times New Roman" w:cs="Times New Roman"/>
        </w:rPr>
        <w:t>рамках</w:t>
      </w:r>
      <w:r w:rsidRPr="00563F7C">
        <w:rPr>
          <w:rFonts w:ascii="Times New Roman" w:hAnsi="Times New Roman" w:cs="Times New Roman"/>
        </w:rPr>
        <w:t xml:space="preserve"> местны</w:t>
      </w:r>
      <w:r w:rsidR="00255852" w:rsidRPr="00563F7C">
        <w:rPr>
          <w:rFonts w:ascii="Times New Roman" w:hAnsi="Times New Roman" w:cs="Times New Roman"/>
        </w:rPr>
        <w:t>х</w:t>
      </w:r>
      <w:r w:rsidRPr="00563F7C">
        <w:rPr>
          <w:rFonts w:ascii="Times New Roman" w:hAnsi="Times New Roman" w:cs="Times New Roman"/>
        </w:rPr>
        <w:t xml:space="preserve"> </w:t>
      </w:r>
      <w:r w:rsidR="00255852" w:rsidRPr="00563F7C">
        <w:rPr>
          <w:rFonts w:ascii="Times New Roman" w:hAnsi="Times New Roman" w:cs="Times New Roman"/>
        </w:rPr>
        <w:t xml:space="preserve">нормативов </w:t>
      </w:r>
      <w:r w:rsidRPr="00563F7C">
        <w:rPr>
          <w:rFonts w:ascii="Times New Roman" w:hAnsi="Times New Roman" w:cs="Times New Roman"/>
        </w:rPr>
        <w:t>градостроительн</w:t>
      </w:r>
      <w:r w:rsidR="00255852" w:rsidRPr="00563F7C">
        <w:rPr>
          <w:rFonts w:ascii="Times New Roman" w:hAnsi="Times New Roman" w:cs="Times New Roman"/>
        </w:rPr>
        <w:t xml:space="preserve">ого проектирования </w:t>
      </w:r>
      <w:r w:rsidRPr="00563F7C">
        <w:rPr>
          <w:rFonts w:ascii="Times New Roman" w:hAnsi="Times New Roman" w:cs="Times New Roman"/>
        </w:rPr>
        <w:t>с учетом установленного зонирования территории, типа и этажности застройки, дифференциации территории по градостроительной ценности, состояния окружающей среды, природно-климатических и других местных условий.</w:t>
      </w:r>
    </w:p>
    <w:p w:rsidR="00E84AC7" w:rsidRPr="00563F7C" w:rsidRDefault="00E84AC7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2. В местных </w:t>
      </w:r>
      <w:r w:rsidR="00255852" w:rsidRPr="00563F7C">
        <w:rPr>
          <w:rFonts w:ascii="Times New Roman" w:eastAsia="Times New Roman" w:hAnsi="Times New Roman" w:cs="Times New Roman"/>
          <w:sz w:val="28"/>
          <w:szCs w:val="28"/>
        </w:rPr>
        <w:t xml:space="preserve">нормативах 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255852" w:rsidRPr="00563F7C">
        <w:rPr>
          <w:rFonts w:ascii="Times New Roman" w:eastAsia="Times New Roman" w:hAnsi="Times New Roman" w:cs="Times New Roman"/>
          <w:sz w:val="28"/>
          <w:szCs w:val="28"/>
        </w:rPr>
        <w:t>ого проектирования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 при соответствующих обоснованиях допускается уточнение (увеличение или уменьшение) предельно допустимых значений плотности застройки различных зон, а также установление дифференцированных показателей плотности с учетом величины города и типа застройки, высоты зданий и сооружений в конкретных зонах, а также другие ограничения, учитывающие местные градостроительные особенности (облик поселения, историческая среда, ландшафт).</w:t>
      </w:r>
    </w:p>
    <w:p w:rsidR="00E84AC7" w:rsidRPr="00563F7C" w:rsidRDefault="00E84AC7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3. Расчетная плотность населения микрорайона при многоэтажной комплексной застройке и средней жилищной обеспеченности 20 м</w:t>
      </w:r>
      <w:r w:rsidRPr="00563F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 на 1 чел. не должна превышать 450 чел/га. При расчетной жилищной обеспеченности 30 м</w:t>
      </w:r>
      <w:r w:rsidRPr="00563F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/чел. - 300 чел./га, при расчетной жилищной обеспеченности 40 м</w:t>
      </w:r>
      <w:r w:rsidRPr="00563F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/чел. - 225 чел./га.</w:t>
      </w:r>
    </w:p>
    <w:p w:rsidR="00E84AC7" w:rsidRPr="00563F7C" w:rsidRDefault="00E84AC7" w:rsidP="00C72F6F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При достижении показателей жилищной обеспеченности, отличных от вышеприведенной, расчетную плотность населения следует определять по формуле</w:t>
      </w:r>
    </w:p>
    <w:p w:rsidR="00E84AC7" w:rsidRPr="00563F7C" w:rsidRDefault="00E84AC7" w:rsidP="006B27CE">
      <w:pPr>
        <w:autoSpaceDE w:val="0"/>
        <w:autoSpaceDN w:val="0"/>
        <w:adjustRightInd w:val="0"/>
        <w:ind w:right="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895985" cy="40259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C7" w:rsidRPr="00563F7C" w:rsidRDefault="00E84AC7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где P - расчетная плотность населения элемента планировочной структуры, чел./га;</w:t>
      </w:r>
    </w:p>
    <w:p w:rsidR="00E84AC7" w:rsidRPr="00563F7C" w:rsidRDefault="00E84AC7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63F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20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 - показатель плотности населения, чел./га при жилищной обеспеченности в 20 м</w:t>
      </w:r>
      <w:r w:rsidRPr="00563F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/чел.;</w:t>
      </w:r>
    </w:p>
    <w:p w:rsidR="00E84AC7" w:rsidRPr="00563F7C" w:rsidRDefault="00E84AC7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20 - жилищная обеспеченность, м</w:t>
      </w:r>
      <w:r w:rsidRPr="00563F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/чел;</w:t>
      </w:r>
    </w:p>
    <w:p w:rsidR="00E84AC7" w:rsidRPr="00563F7C" w:rsidRDefault="00E84AC7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H - расчетная жилищная обеспеченность, м</w:t>
      </w:r>
      <w:r w:rsidRPr="00563F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/чел.</w:t>
      </w:r>
    </w:p>
    <w:p w:rsidR="00E84AC7" w:rsidRPr="00563F7C" w:rsidRDefault="00E84AC7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При строительстве на площадках, требующих сложных мероприятий по инженерной подготовке территории, при соответствующем технико-экономическом обосновании плотность населения допускается увеличивать, но не более чем на 10%.</w:t>
      </w:r>
    </w:p>
    <w:p w:rsidR="00E84AC7" w:rsidRPr="00563F7C" w:rsidRDefault="00255852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AC7" w:rsidRPr="00563F7C">
        <w:rPr>
          <w:rFonts w:ascii="Times New Roman" w:eastAsia="Times New Roman" w:hAnsi="Times New Roman" w:cs="Times New Roman"/>
          <w:sz w:val="28"/>
          <w:szCs w:val="28"/>
        </w:rPr>
        <w:t>. Интенсивность использования территории характеризуется плотностью жилой застройки и процентом застроенности территории.</w:t>
      </w:r>
    </w:p>
    <w:p w:rsidR="00E84AC7" w:rsidRPr="00563F7C" w:rsidRDefault="00E84AC7" w:rsidP="00563F7C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>Плотность застройки и процент застроенности территорий жилых зон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</w:t>
      </w:r>
    </w:p>
    <w:p w:rsidR="0011795A" w:rsidRPr="001F2EE9" w:rsidRDefault="00E84AC7" w:rsidP="001F2EE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F7C">
        <w:rPr>
          <w:rFonts w:ascii="Times New Roman" w:eastAsia="Times New Roman" w:hAnsi="Times New Roman" w:cs="Times New Roman"/>
          <w:sz w:val="28"/>
          <w:szCs w:val="28"/>
        </w:rPr>
        <w:t xml:space="preserve">5. Рекомендуемые удельные показатели нормируемых элементов территории микрорайона (квартала) приведены в таблице </w:t>
      </w:r>
      <w:r w:rsidR="00255852" w:rsidRPr="00563F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F8A" w:rsidRPr="00563F7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3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141E81" w:rsidRDefault="00E84AC7" w:rsidP="00141E81">
      <w:pPr>
        <w:autoSpaceDE w:val="0"/>
        <w:autoSpaceDN w:val="0"/>
        <w:adjustRightInd w:val="0"/>
        <w:ind w:left="567" w:right="1" w:firstLine="426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41E8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11F8A" w:rsidRPr="00141E81">
        <w:rPr>
          <w:rFonts w:ascii="Times New Roman" w:eastAsia="Times New Roman" w:hAnsi="Times New Roman" w:cs="Times New Roman"/>
          <w:sz w:val="24"/>
          <w:szCs w:val="24"/>
        </w:rPr>
        <w:t>2.3</w:t>
      </w:r>
    </w:p>
    <w:p w:rsidR="0011795A" w:rsidRPr="00B11F8A" w:rsidRDefault="0011795A" w:rsidP="003F5ECD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4266"/>
        <w:gridCol w:w="4237"/>
      </w:tblGrid>
      <w:tr w:rsidR="00E84AC7" w:rsidRPr="00B11F8A" w:rsidTr="00AB2769">
        <w:trPr>
          <w:trHeight w:val="2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AB2769">
            <w:pPr>
              <w:autoSpaceDE w:val="0"/>
              <w:autoSpaceDN w:val="0"/>
              <w:adjustRightInd w:val="0"/>
              <w:ind w:left="237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территории микрорайона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B11F8A">
            <w:pPr>
              <w:autoSpaceDE w:val="0"/>
              <w:autoSpaceDN w:val="0"/>
              <w:adjustRightInd w:val="0"/>
              <w:ind w:left="567" w:right="-426" w:hanging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площадь, м</w:t>
            </w: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/чел., не менее</w:t>
            </w:r>
          </w:p>
        </w:tc>
      </w:tr>
      <w:tr w:rsidR="00E84AC7" w:rsidRPr="00B11F8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AB2769">
            <w:pPr>
              <w:autoSpaceDE w:val="0"/>
              <w:autoSpaceDN w:val="0"/>
              <w:adjustRightInd w:val="0"/>
              <w:ind w:left="237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Территория - всего в том числе: </w:t>
            </w:r>
            <w:r w:rsidR="00B11F8A"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Участки школ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15,5</w:t>
            </w:r>
          </w:p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4,3</w:t>
            </w:r>
          </w:p>
        </w:tc>
      </w:tr>
      <w:tr w:rsidR="00E84AC7" w:rsidRPr="00B11F8A" w:rsidTr="00AB2769">
        <w:trPr>
          <w:trHeight w:val="2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AB2769">
            <w:pPr>
              <w:autoSpaceDE w:val="0"/>
              <w:autoSpaceDN w:val="0"/>
              <w:adjustRightInd w:val="0"/>
              <w:ind w:left="237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детских садов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4AC7" w:rsidRPr="00B11F8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AB2769">
            <w:pPr>
              <w:autoSpaceDE w:val="0"/>
              <w:autoSpaceDN w:val="0"/>
              <w:adjustRightInd w:val="0"/>
              <w:ind w:left="237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зеленых насаждений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84AC7" w:rsidRPr="00B11F8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AB2769">
            <w:pPr>
              <w:autoSpaceDE w:val="0"/>
              <w:autoSpaceDN w:val="0"/>
              <w:adjustRightInd w:val="0"/>
              <w:ind w:left="237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объектов обслуживания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84AC7" w:rsidRPr="00B11F8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AB2769">
            <w:pPr>
              <w:autoSpaceDE w:val="0"/>
              <w:autoSpaceDN w:val="0"/>
              <w:adjustRightInd w:val="0"/>
              <w:ind w:left="237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закрытых автостоянок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AB276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6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255852" w:rsidRDefault="00255852" w:rsidP="003F5ECD">
      <w:pPr>
        <w:autoSpaceDE w:val="0"/>
        <w:autoSpaceDN w:val="0"/>
        <w:adjustRightInd w:val="0"/>
        <w:ind w:left="567" w:right="-426" w:firstLine="426"/>
        <w:jc w:val="both"/>
        <w:outlineLvl w:val="2"/>
        <w:rPr>
          <w:rFonts w:eastAsia="Times New Roman"/>
          <w:b/>
        </w:rPr>
      </w:pPr>
    </w:p>
    <w:p w:rsidR="00AB2769" w:rsidRDefault="00AB2769" w:rsidP="00AB2769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AC7" w:rsidRPr="00AB2769" w:rsidRDefault="00255852" w:rsidP="00AB2769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76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84AC7" w:rsidRPr="00AB2769">
        <w:rPr>
          <w:rFonts w:ascii="Times New Roman" w:eastAsia="Times New Roman" w:hAnsi="Times New Roman" w:cs="Times New Roman"/>
          <w:b/>
          <w:sz w:val="28"/>
          <w:szCs w:val="28"/>
        </w:rPr>
        <w:t>3. Особенности планировки территории малоэтажного жилищного строительства</w:t>
      </w:r>
    </w:p>
    <w:p w:rsidR="00AB2769" w:rsidRPr="00AB2769" w:rsidRDefault="00AB2769" w:rsidP="00AB2769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AC7" w:rsidRPr="00AB2769" w:rsidRDefault="00E84AC7" w:rsidP="00AB276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69">
        <w:rPr>
          <w:rFonts w:ascii="Times New Roman" w:eastAsia="Times New Roman" w:hAnsi="Times New Roman" w:cs="Times New Roman"/>
          <w:sz w:val="28"/>
          <w:szCs w:val="28"/>
        </w:rPr>
        <w:t xml:space="preserve">1. Градостроительные характеристики территорий малоэтажного жилищного строительства (величина структурного элемента, этажность застройки, размеры участка, в том числе приквартирного, и др.) определяются местоположением территории в планировочной и функциональной структуре </w:t>
      </w:r>
      <w:r w:rsidR="001F2EE9" w:rsidRPr="006D314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AB2769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типа территории, в том числе:</w:t>
      </w:r>
    </w:p>
    <w:p w:rsidR="00E84AC7" w:rsidRPr="00AB2769" w:rsidRDefault="00E84AC7" w:rsidP="00AB276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69">
        <w:rPr>
          <w:rFonts w:ascii="Times New Roman" w:eastAsia="Times New Roman" w:hAnsi="Times New Roman" w:cs="Times New Roman"/>
          <w:sz w:val="28"/>
          <w:szCs w:val="28"/>
        </w:rPr>
        <w:t xml:space="preserve">- отдельные жилые образования в структуре больших </w:t>
      </w:r>
      <w:r w:rsidRPr="006D314C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AB2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AC7" w:rsidRPr="00AB2769" w:rsidRDefault="00E84AC7" w:rsidP="00AB276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69">
        <w:rPr>
          <w:rFonts w:ascii="Times New Roman" w:eastAsia="Times New Roman" w:hAnsi="Times New Roman" w:cs="Times New Roman"/>
          <w:sz w:val="28"/>
          <w:szCs w:val="28"/>
        </w:rPr>
        <w:t xml:space="preserve">- жилые образования средних </w:t>
      </w:r>
      <w:r w:rsidRPr="006D314C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AB2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AB2769" w:rsidRDefault="00B11F8A" w:rsidP="00AB2769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4AC7" w:rsidRPr="00AB2769">
        <w:rPr>
          <w:rFonts w:ascii="Times New Roman" w:eastAsia="Times New Roman" w:hAnsi="Times New Roman" w:cs="Times New Roman"/>
          <w:sz w:val="28"/>
          <w:szCs w:val="28"/>
        </w:rPr>
        <w:t>. Предельные размеры земельных участков для усадебных, одно-,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ситуации, типа жилых домов и других местных особенностей.</w:t>
      </w:r>
    </w:p>
    <w:p w:rsidR="00AC6C5A" w:rsidRPr="00815086" w:rsidRDefault="00B11F8A" w:rsidP="00815086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4AC7" w:rsidRPr="00AB2769">
        <w:rPr>
          <w:rFonts w:ascii="Times New Roman" w:eastAsia="Times New Roman" w:hAnsi="Times New Roman" w:cs="Times New Roman"/>
          <w:sz w:val="28"/>
          <w:szCs w:val="28"/>
        </w:rPr>
        <w:t xml:space="preserve">. Рекомендуемые предельно допустимые показатели застройки (Кз и Кпз) земельного участка на территории жилой зоны при малоэтажной застройке приведены в таблице </w:t>
      </w:r>
      <w:r w:rsidRPr="00AB2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4AC7" w:rsidRPr="00AB27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27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AC7" w:rsidRPr="00AB2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815086" w:rsidRDefault="00E84AC7" w:rsidP="00815086">
      <w:pPr>
        <w:autoSpaceDE w:val="0"/>
        <w:autoSpaceDN w:val="0"/>
        <w:adjustRightInd w:val="0"/>
        <w:ind w:right="1" w:firstLine="993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5086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11F8A" w:rsidRPr="008150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50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F8A" w:rsidRPr="0081508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84AC7" w:rsidRPr="003F5ECD" w:rsidRDefault="00E84AC7" w:rsidP="003F5ECD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2280"/>
        <w:gridCol w:w="2280"/>
        <w:gridCol w:w="1800"/>
        <w:gridCol w:w="1534"/>
      </w:tblGrid>
      <w:tr w:rsidR="00E84AC7" w:rsidRPr="001F2EE9" w:rsidTr="0081508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8A" w:rsidRPr="001F2EE9" w:rsidRDefault="00B11F8A" w:rsidP="00B11F8A">
            <w:pPr>
              <w:autoSpaceDE w:val="0"/>
              <w:autoSpaceDN w:val="0"/>
              <w:adjustRightInd w:val="0"/>
              <w:ind w:right="-426" w:firstLine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E84AC7" w:rsidRPr="001F2EE9" w:rsidRDefault="00E84AC7" w:rsidP="00B11F8A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1F2EE9">
            <w:pPr>
              <w:autoSpaceDE w:val="0"/>
              <w:autoSpaceDN w:val="0"/>
              <w:adjustRightInd w:val="0"/>
              <w:ind w:left="36" w:right="-426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земельного участка, м</w:t>
            </w: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E9" w:rsidRDefault="00E84AC7" w:rsidP="00B11F8A">
            <w:pPr>
              <w:autoSpaceDE w:val="0"/>
              <w:autoSpaceDN w:val="0"/>
              <w:adjustRightInd w:val="0"/>
              <w:ind w:left="166" w:right="-426" w:hanging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жилого </w:t>
            </w:r>
          </w:p>
          <w:p w:rsidR="001F2EE9" w:rsidRDefault="00E84AC7" w:rsidP="001F2EE9">
            <w:pPr>
              <w:autoSpaceDE w:val="0"/>
              <w:autoSpaceDN w:val="0"/>
              <w:adjustRightInd w:val="0"/>
              <w:ind w:left="166" w:right="-426" w:hanging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4AC7" w:rsidRPr="001F2EE9" w:rsidRDefault="00E84AC7" w:rsidP="001F2EE9">
            <w:pPr>
              <w:autoSpaceDE w:val="0"/>
              <w:autoSpaceDN w:val="0"/>
              <w:adjustRightInd w:val="0"/>
              <w:ind w:left="166" w:right="-426" w:hanging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B11F8A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застройки Кз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8A" w:rsidRPr="001F2EE9" w:rsidRDefault="00E84AC7" w:rsidP="001F2EE9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плотности</w:t>
            </w:r>
          </w:p>
          <w:p w:rsidR="00E84AC7" w:rsidRPr="001F2EE9" w:rsidRDefault="00E84AC7" w:rsidP="001F2EE9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застройки Кпз</w:t>
            </w:r>
          </w:p>
        </w:tc>
      </w:tr>
      <w:tr w:rsidR="00E84AC7" w:rsidRPr="001F2EE9" w:rsidTr="0081508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B11F8A">
            <w:pPr>
              <w:autoSpaceDE w:val="0"/>
              <w:autoSpaceDN w:val="0"/>
              <w:adjustRightInd w:val="0"/>
              <w:ind w:left="567" w:right="-426" w:hanging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1200 и более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84AC7" w:rsidRPr="001F2EE9" w:rsidTr="0081508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84AC7" w:rsidRPr="001F2EE9" w:rsidTr="0081508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84AC7" w:rsidRPr="001F2EE9" w:rsidTr="0081508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84AC7" w:rsidRPr="001F2EE9" w:rsidTr="0081508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84AC7" w:rsidRPr="001F2EE9" w:rsidTr="0081508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84AC7" w:rsidRPr="001F2EE9" w:rsidTr="0081508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84AC7" w:rsidRPr="001F2EE9" w:rsidTr="0081508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1F2EE9" w:rsidRDefault="00E84AC7" w:rsidP="00815086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E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E84AC7" w:rsidRPr="00B9466D" w:rsidRDefault="00E84AC7" w:rsidP="00B9466D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</w:rPr>
      </w:pPr>
      <w:r w:rsidRPr="00B9466D">
        <w:rPr>
          <w:rFonts w:ascii="Times New Roman" w:eastAsia="Times New Roman" w:hAnsi="Times New Roman" w:cs="Times New Roman"/>
        </w:rPr>
        <w:lastRenderedPageBreak/>
        <w:t>Примечания:</w:t>
      </w:r>
    </w:p>
    <w:p w:rsidR="00E84AC7" w:rsidRPr="00B9466D" w:rsidRDefault="00E84AC7" w:rsidP="00B9466D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</w:rPr>
      </w:pPr>
      <w:r w:rsidRPr="00B9466D">
        <w:rPr>
          <w:rFonts w:ascii="Times New Roman" w:eastAsia="Times New Roman" w:hAnsi="Times New Roman" w:cs="Times New Roman"/>
        </w:rPr>
        <w:t>1. Типы застроек:</w:t>
      </w:r>
    </w:p>
    <w:p w:rsidR="00E84AC7" w:rsidRPr="00B9466D" w:rsidRDefault="00E84AC7" w:rsidP="00B9466D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</w:rPr>
      </w:pPr>
      <w:r w:rsidRPr="00B9466D">
        <w:rPr>
          <w:rFonts w:ascii="Times New Roman" w:eastAsia="Times New Roman" w:hAnsi="Times New Roman" w:cs="Times New Roman"/>
        </w:rPr>
        <w:t>а - усадебная застройка одно-, двухквартирными домами с земельными участками размером 1000-1200 м</w:t>
      </w:r>
      <w:r w:rsidRPr="00B9466D">
        <w:rPr>
          <w:rFonts w:ascii="Times New Roman" w:eastAsia="Times New Roman" w:hAnsi="Times New Roman" w:cs="Times New Roman"/>
          <w:vertAlign w:val="superscript"/>
        </w:rPr>
        <w:t>2</w:t>
      </w:r>
      <w:r w:rsidRPr="00B9466D">
        <w:rPr>
          <w:rFonts w:ascii="Times New Roman" w:eastAsia="Times New Roman" w:hAnsi="Times New Roman" w:cs="Times New Roman"/>
        </w:rPr>
        <w:t xml:space="preserve"> и более с развитой хозяйственной частью;</w:t>
      </w:r>
    </w:p>
    <w:p w:rsidR="00E84AC7" w:rsidRPr="00B9466D" w:rsidRDefault="00E84AC7" w:rsidP="00B9466D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</w:rPr>
      </w:pPr>
      <w:r w:rsidRPr="00B9466D">
        <w:rPr>
          <w:rFonts w:ascii="Times New Roman" w:eastAsia="Times New Roman" w:hAnsi="Times New Roman" w:cs="Times New Roman"/>
        </w:rPr>
        <w:t>б - застройка блокированными 2-4-квартирными домами с земельными участками размером от 300 до 800 м</w:t>
      </w:r>
      <w:r w:rsidRPr="00B9466D">
        <w:rPr>
          <w:rFonts w:ascii="Times New Roman" w:eastAsia="Times New Roman" w:hAnsi="Times New Roman" w:cs="Times New Roman"/>
          <w:vertAlign w:val="superscript"/>
        </w:rPr>
        <w:t>2</w:t>
      </w:r>
      <w:r w:rsidRPr="00B9466D">
        <w:rPr>
          <w:rFonts w:ascii="Times New Roman" w:eastAsia="Times New Roman" w:hAnsi="Times New Roman" w:cs="Times New Roman"/>
        </w:rPr>
        <w:t xml:space="preserve"> с минимальной хозяйственной частью;</w:t>
      </w:r>
    </w:p>
    <w:p w:rsidR="00571B70" w:rsidRDefault="00E84AC7" w:rsidP="00571B70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</w:rPr>
      </w:pPr>
      <w:r w:rsidRPr="00B9466D">
        <w:rPr>
          <w:rFonts w:ascii="Times New Roman" w:eastAsia="Times New Roman" w:hAnsi="Times New Roman" w:cs="Times New Roman"/>
        </w:rPr>
        <w:t>в - многоквартирная застройка блокированного типа с земельными участками размером 200 м</w:t>
      </w:r>
      <w:r w:rsidRPr="00B9466D">
        <w:rPr>
          <w:rFonts w:ascii="Times New Roman" w:eastAsia="Times New Roman" w:hAnsi="Times New Roman" w:cs="Times New Roman"/>
          <w:vertAlign w:val="superscript"/>
        </w:rPr>
        <w:t>2</w:t>
      </w:r>
      <w:r w:rsidRPr="00B9466D">
        <w:rPr>
          <w:rFonts w:ascii="Times New Roman" w:eastAsia="Times New Roman" w:hAnsi="Times New Roman" w:cs="Times New Roman"/>
        </w:rPr>
        <w:t>.</w:t>
      </w:r>
    </w:p>
    <w:p w:rsidR="00B11F8A" w:rsidRDefault="00E84AC7" w:rsidP="00571B70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</w:rPr>
      </w:pPr>
      <w:r w:rsidRPr="00571B70">
        <w:rPr>
          <w:rFonts w:ascii="Times New Roman" w:eastAsia="Times New Roman" w:hAnsi="Times New Roman" w:cs="Times New Roman"/>
        </w:rPr>
        <w:t>2. При размерах приквартирных земельных участков менее 200 м</w:t>
      </w:r>
      <w:r w:rsidRPr="00571B70">
        <w:rPr>
          <w:rFonts w:ascii="Times New Roman" w:eastAsia="Times New Roman" w:hAnsi="Times New Roman" w:cs="Times New Roman"/>
          <w:vertAlign w:val="superscript"/>
        </w:rPr>
        <w:t>2</w:t>
      </w:r>
      <w:r w:rsidRPr="00571B70">
        <w:rPr>
          <w:rFonts w:ascii="Times New Roman" w:eastAsia="Times New Roman" w:hAnsi="Times New Roman" w:cs="Times New Roman"/>
        </w:rPr>
        <w:t xml:space="preserve">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571B70" w:rsidRPr="00571B70" w:rsidRDefault="00571B70" w:rsidP="00571B70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</w:rPr>
      </w:pPr>
    </w:p>
    <w:p w:rsidR="00E84AC7" w:rsidRPr="00B76238" w:rsidRDefault="00B11F8A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>.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усадебного, коттеджного и блокированного типа - не менее 25%.</w:t>
      </w:r>
    </w:p>
    <w:p w:rsidR="00E84AC7" w:rsidRPr="00B76238" w:rsidRDefault="00B11F8A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>. На территории малоэтажной жилой застройки, как правило, следует предусматривать 100%-ю обеспеченность машино-местами для хранения и парковки легковых автомобилей, мотоциклов, мопедов. Размещение других видов транспортных средств возможно по согласованию с органами местного самоуправления.</w:t>
      </w:r>
    </w:p>
    <w:p w:rsidR="00E84AC7" w:rsidRPr="00B76238" w:rsidRDefault="00B11F8A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>. На территории с застройкой жилыми домами с приквартирными участками (одно-, двухквартирными и многоквартирными блокированными) автостоянки следует размещать в пределах отведенного участка.</w:t>
      </w:r>
    </w:p>
    <w:p w:rsidR="00E84AC7" w:rsidRPr="00B76238" w:rsidRDefault="00E84AC7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т.</w:t>
      </w:r>
    </w:p>
    <w:p w:rsidR="00E84AC7" w:rsidRPr="00B76238" w:rsidRDefault="00B11F8A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>. Застройка общественного центра территории малоэтажного строительства формируется как из отдельно стоящих зданий, так и пристроенных к жилым домам предприятий комплексного обслуживания населения.</w:t>
      </w:r>
    </w:p>
    <w:p w:rsidR="00E84AC7" w:rsidRPr="00B76238" w:rsidRDefault="00B11F8A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>. На территории малоэтажной застройки допускается размещать объекты обслуживания районного и городского значения, а также места приложения труда, размещение которых разрешено в жилых зонах, в том числе на первых этажах жилых зданий.</w:t>
      </w:r>
    </w:p>
    <w:p w:rsidR="00E84AC7" w:rsidRPr="00B76238" w:rsidRDefault="00B11F8A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>.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социально-демографических групп населения.</w:t>
      </w:r>
    </w:p>
    <w:p w:rsidR="00E84AC7" w:rsidRPr="00B76238" w:rsidRDefault="00B11F8A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>. Размещение учреждений и предприятий обслуживания на территории малоэтажной застройки (нормативы обеспеченности, радиус пешеходной доступности, удельные показатели обеспеченности объектами обслуживания и др.) принимаются в соответствии с требованиями по обеспечению населения объектами социальной инфраструктуры.</w:t>
      </w:r>
    </w:p>
    <w:p w:rsidR="00E84AC7" w:rsidRPr="00B76238" w:rsidRDefault="00B11F8A" w:rsidP="00B76238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>. Инженерное обеспечение территорий малоэтажной застройки и проектирование улично-дорожной сети формируются во взаимоувязке с инженерными сетями и системой улиц и дорог городских округов и поселений.</w:t>
      </w:r>
    </w:p>
    <w:p w:rsidR="00E84AC7" w:rsidRPr="003B47EA" w:rsidRDefault="00B11F8A" w:rsidP="003B47EA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238"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 xml:space="preserve">. Рекомендуемые удельные показатели нормируемых элементов территории микрорайона малоэтажной застройки в пределах </w:t>
      </w:r>
      <w:r w:rsidR="00213F26" w:rsidRPr="00B76238">
        <w:rPr>
          <w:rFonts w:ascii="Times New Roman" w:eastAsia="Times New Roman" w:hAnsi="Times New Roman" w:cs="Times New Roman"/>
          <w:sz w:val="28"/>
          <w:szCs w:val="28"/>
        </w:rPr>
        <w:t>границы населенного пункта</w:t>
      </w:r>
      <w:r w:rsidR="00E84AC7" w:rsidRPr="00B76238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</w:t>
      </w:r>
      <w:r w:rsidR="00E84AC7" w:rsidRPr="003F5ECD">
        <w:rPr>
          <w:rFonts w:eastAsia="Times New Roman"/>
        </w:rPr>
        <w:t xml:space="preserve"> </w:t>
      </w:r>
      <w:r w:rsidR="00E84AC7" w:rsidRPr="00571B7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таблицей </w:t>
      </w:r>
      <w:r w:rsidRPr="00571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4AC7" w:rsidRPr="00571B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1B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4AC7" w:rsidRPr="00571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571B70" w:rsidRDefault="00E84AC7" w:rsidP="00571B70">
      <w:pPr>
        <w:autoSpaceDE w:val="0"/>
        <w:autoSpaceDN w:val="0"/>
        <w:adjustRightInd w:val="0"/>
        <w:ind w:left="567" w:right="1" w:firstLine="426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71B7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11F8A" w:rsidRPr="00571B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1B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1F8A" w:rsidRPr="00571B7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84AC7" w:rsidRPr="003F5ECD" w:rsidRDefault="00E84AC7" w:rsidP="003F5ECD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79"/>
        <w:gridCol w:w="4031"/>
      </w:tblGrid>
      <w:tr w:rsidR="00E84AC7" w:rsidRPr="00571B7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территории микрорайона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left="567"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площадь, м</w:t>
            </w: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/чел., </w:t>
            </w:r>
            <w:r w:rsid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84AC7" w:rsidRPr="00571B70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571B70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- всего, в том числе: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4AC7" w:rsidRPr="00571B70"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84AC7" w:rsidRPr="00571B7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детских садов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84AC7" w:rsidRPr="00571B7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объектов обслуживания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84AC7" w:rsidRPr="00571B7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3F5ECD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зеленых насаждений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71B70" w:rsidRDefault="00E84AC7" w:rsidP="00571B70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B7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B11F8A" w:rsidRDefault="00B11F8A" w:rsidP="003F5ECD">
      <w:pPr>
        <w:autoSpaceDE w:val="0"/>
        <w:autoSpaceDN w:val="0"/>
        <w:adjustRightInd w:val="0"/>
        <w:ind w:left="567" w:right="-426" w:firstLine="426"/>
        <w:jc w:val="both"/>
        <w:outlineLvl w:val="2"/>
        <w:rPr>
          <w:rFonts w:eastAsia="Times New Roman"/>
        </w:rPr>
      </w:pPr>
    </w:p>
    <w:p w:rsidR="00204321" w:rsidRDefault="00204321" w:rsidP="009E01B5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Особенности планировки жилой зоны сельского поселения</w:t>
      </w:r>
    </w:p>
    <w:p w:rsidR="00204321" w:rsidRDefault="00204321" w:rsidP="009E01B5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321" w:rsidRPr="00DE7148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48">
        <w:rPr>
          <w:rFonts w:ascii="Times New Roman" w:eastAsia="Times New Roman" w:hAnsi="Times New Roman" w:cs="Times New Roman"/>
          <w:sz w:val="28"/>
          <w:szCs w:val="28"/>
        </w:rPr>
        <w:t>1. В жилой зоне сельских населенных пунктов следует предусматривать одно-, двухквартирные жилые дома усадебного, коттеджного типа, допускаются многоквартирные блокированные дома с земельными участками при квартирах, а также при соответствующем обосновании секционные дома высотой до 4 этажей.</w:t>
      </w:r>
    </w:p>
    <w:p w:rsidR="00204321" w:rsidRPr="00DE7148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48">
        <w:rPr>
          <w:rFonts w:ascii="Times New Roman" w:eastAsia="Times New Roman" w:hAnsi="Times New Roman" w:cs="Times New Roman"/>
          <w:sz w:val="28"/>
          <w:szCs w:val="28"/>
        </w:rPr>
        <w:t>Преимущественным типом застройки в сельских поселениях являются жилые дома усадебного типа (одноквартирные и двухквартирные блокированные).</w:t>
      </w:r>
    </w:p>
    <w:p w:rsidR="00204321" w:rsidRPr="00DE7148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48">
        <w:rPr>
          <w:rFonts w:ascii="Times New Roman" w:eastAsia="Times New Roman" w:hAnsi="Times New Roman" w:cs="Times New Roman"/>
          <w:sz w:val="28"/>
          <w:szCs w:val="28"/>
        </w:rPr>
        <w:t>Жилая зона сельских населенных пунктов, включая индивидуальную отдельно стоящую и блокированную жилую застройку с участками, должна быть обеспечена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среднеэтажных многоквартирных жилых домов не допускается.</w:t>
      </w:r>
    </w:p>
    <w:p w:rsidR="00204321" w:rsidRPr="00DE7148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48">
        <w:rPr>
          <w:rFonts w:ascii="Times New Roman" w:eastAsia="Times New Roman" w:hAnsi="Times New Roman" w:cs="Times New Roman"/>
          <w:sz w:val="28"/>
          <w:szCs w:val="28"/>
        </w:rPr>
        <w:t>2.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самоуправления.</w:t>
      </w:r>
    </w:p>
    <w:p w:rsidR="00204321" w:rsidRPr="00DE7148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48">
        <w:rPr>
          <w:rFonts w:ascii="Times New Roman" w:eastAsia="Times New Roman" w:hAnsi="Times New Roman" w:cs="Times New Roman"/>
          <w:sz w:val="28"/>
          <w:szCs w:val="28"/>
        </w:rPr>
        <w:t>Для жителей многоквартирных жилых домов, а также жителей усадебной застройки при дефиците территории могут предусматриваться дополнительные участки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204321" w:rsidRPr="00DE7148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48">
        <w:rPr>
          <w:rFonts w:ascii="Times New Roman" w:eastAsia="Times New Roman" w:hAnsi="Times New Roman" w:cs="Times New Roman"/>
          <w:sz w:val="28"/>
          <w:szCs w:val="28"/>
        </w:rPr>
        <w:t>3. Расчетные показатели жилищной обеспеченности в сельской малоэтажной, в том числе индивидуальной, застройке не нормируются.</w:t>
      </w:r>
    </w:p>
    <w:p w:rsidR="00204321" w:rsidRPr="00DE7148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48">
        <w:rPr>
          <w:rFonts w:ascii="Times New Roman" w:eastAsia="Times New Roman" w:hAnsi="Times New Roman" w:cs="Times New Roman"/>
          <w:sz w:val="28"/>
          <w:szCs w:val="28"/>
        </w:rPr>
        <w:lastRenderedPageBreak/>
        <w:t>4. Интенсивность использования территории населенного пункта сельского поселения определяется коэффициентом застройки (Кз) и коэффициентом плотности застройки (Кпз).</w:t>
      </w:r>
    </w:p>
    <w:p w:rsidR="00204321" w:rsidRPr="00852C52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48">
        <w:rPr>
          <w:rFonts w:ascii="Times New Roman" w:eastAsia="Times New Roman" w:hAnsi="Times New Roman" w:cs="Times New Roman"/>
          <w:sz w:val="28"/>
          <w:szCs w:val="28"/>
        </w:rPr>
        <w:t>Предельно допустимые параметры застройки (Кз и Кпз) сельской жилой зоны приведены в таблице 2.6.</w:t>
      </w:r>
    </w:p>
    <w:p w:rsidR="00204321" w:rsidRPr="00DE7148" w:rsidRDefault="00204321" w:rsidP="00204321">
      <w:pPr>
        <w:autoSpaceDE w:val="0"/>
        <w:autoSpaceDN w:val="0"/>
        <w:adjustRightInd w:val="0"/>
        <w:ind w:left="567" w:right="1" w:firstLine="426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E7148">
        <w:rPr>
          <w:rFonts w:ascii="Times New Roman" w:eastAsia="Times New Roman" w:hAnsi="Times New Roman" w:cs="Times New Roman"/>
          <w:sz w:val="24"/>
          <w:szCs w:val="24"/>
        </w:rPr>
        <w:t>Таблица 2.6</w:t>
      </w:r>
    </w:p>
    <w:p w:rsidR="00204321" w:rsidRDefault="00204321" w:rsidP="00204321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1"/>
        <w:gridCol w:w="1919"/>
        <w:gridCol w:w="2900"/>
        <w:gridCol w:w="2074"/>
      </w:tblGrid>
      <w:tr w:rsidR="00204321" w:rsidRPr="00DE7148" w:rsidTr="0076559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:rsidR="00204321" w:rsidRPr="00DE7148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</w:p>
          <w:p w:rsidR="00204321" w:rsidRPr="00DE7148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участка, м</w:t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204321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2-этажного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</w:p>
          <w:p w:rsidR="00204321" w:rsidRPr="00DE7148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м</w:t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застройки - отношение площади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дома к площади земельного участка, Кз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плотности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застройки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площади 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 к площади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1 га</w:t>
            </w:r>
          </w:p>
        </w:tc>
      </w:tr>
      <w:tr w:rsidR="00204321" w:rsidRPr="00DE7148" w:rsidTr="0076559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1000 и более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480-400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04321" w:rsidRPr="00DE7148" w:rsidTr="0076559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04321" w:rsidRPr="00DE7148" w:rsidTr="0076559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04321" w:rsidRPr="00DE7148" w:rsidTr="0076559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04321" w:rsidRPr="00DE7148" w:rsidTr="0076559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4321" w:rsidRPr="00DE7148" w:rsidTr="00765592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DE7148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4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04321" w:rsidRDefault="00204321" w:rsidP="00204321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p w:rsidR="00204321" w:rsidRPr="00C644C5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 xml:space="preserve">5. На территории </w:t>
      </w:r>
      <w:r w:rsidRPr="00413F62">
        <w:rPr>
          <w:rFonts w:ascii="Times New Roman" w:eastAsia="Times New Roman" w:hAnsi="Times New Roman" w:cs="Times New Roman"/>
          <w:sz w:val="28"/>
          <w:szCs w:val="28"/>
        </w:rPr>
        <w:t>сельского населенного пункта</w:t>
      </w:r>
      <w:r w:rsidRPr="00C644C5">
        <w:rPr>
          <w:rFonts w:ascii="Times New Roman" w:eastAsia="Times New Roman" w:hAnsi="Times New Roman" w:cs="Times New Roman"/>
          <w:sz w:val="28"/>
          <w:szCs w:val="28"/>
        </w:rPr>
        <w:t xml:space="preserve"> усадебный, одно-, двухквартирный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204321" w:rsidRPr="00C644C5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>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</w:p>
    <w:p w:rsidR="00204321" w:rsidRPr="00C644C5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>6. Минимальные расстояния между зданиями, а также между крайними строениями и группами строений на приквартирных участках принимаются в соответствии с требованиями пожарной безопасности, зооветеринарными, санитарно-гигиеническими требованиями.</w:t>
      </w:r>
    </w:p>
    <w:p w:rsidR="00204321" w:rsidRPr="00C644C5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>7. На приквартирных земельных участках содержание скота и птицы допускается лишь в районах усадебной застройки с размером участка не менее 0,1 га.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</w:t>
      </w:r>
    </w:p>
    <w:p w:rsidR="00204321" w:rsidRPr="00C644C5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 xml:space="preserve">8.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</w:t>
      </w:r>
      <w:r w:rsidRPr="00C644C5">
        <w:rPr>
          <w:rFonts w:ascii="Times New Roman" w:eastAsia="Times New Roman" w:hAnsi="Times New Roman" w:cs="Times New Roman"/>
          <w:sz w:val="28"/>
          <w:szCs w:val="28"/>
        </w:rPr>
        <w:lastRenderedPageBreak/>
        <w:t>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204321" w:rsidRPr="00C644C5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>9.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участком.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204321" w:rsidRPr="00C644C5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>10. Размеры хозяйственных построек, размещаемых в сельских населенных пунктах на приусадебных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04321" w:rsidRPr="00C644C5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>11. На территории сельской малоэтажной жилой застройки предусматривается 100%-я обеспеченность машино-местами для хранения и парковки легковых автомобилей и других транспортных средств. На территории с застройкой жилыми домами усадебного типа стоянки размещаются в пределах отведенного участка.</w:t>
      </w:r>
    </w:p>
    <w:p w:rsidR="00204321" w:rsidRPr="00852C52" w:rsidRDefault="00204321" w:rsidP="00204321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C5">
        <w:rPr>
          <w:rFonts w:ascii="Times New Roman" w:eastAsia="Times New Roman" w:hAnsi="Times New Roman" w:cs="Times New Roman"/>
          <w:sz w:val="28"/>
          <w:szCs w:val="28"/>
        </w:rPr>
        <w:t xml:space="preserve">12. Учреждения и предприятия обслуживания в населенных пунктах </w:t>
      </w:r>
      <w:r w:rsidRPr="00413F62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C644C5">
        <w:rPr>
          <w:rFonts w:ascii="Times New Roman" w:eastAsia="Times New Roman" w:hAnsi="Times New Roman" w:cs="Times New Roman"/>
          <w:sz w:val="28"/>
          <w:szCs w:val="28"/>
        </w:rPr>
        <w:t xml:space="preserve"> следует размещать из расчета обеспечения жителей услугами первой необходимости в пределах пешеходной доступности не более 30 мин. Удельные показатели нормируемых элементов территории населенного пункта в пределах сельского поселения принимаются в соответствии с таблицей 2.7.</w:t>
      </w:r>
    </w:p>
    <w:p w:rsidR="00204321" w:rsidRPr="00D41A33" w:rsidRDefault="00204321" w:rsidP="00204321">
      <w:pPr>
        <w:autoSpaceDE w:val="0"/>
        <w:autoSpaceDN w:val="0"/>
        <w:adjustRightInd w:val="0"/>
        <w:ind w:left="567" w:right="1" w:firstLine="426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41A33">
        <w:rPr>
          <w:rFonts w:ascii="Times New Roman" w:eastAsia="Times New Roman" w:hAnsi="Times New Roman" w:cs="Times New Roman"/>
          <w:sz w:val="24"/>
          <w:szCs w:val="24"/>
        </w:rPr>
        <w:t>Таблица 2.7</w:t>
      </w:r>
    </w:p>
    <w:p w:rsidR="00204321" w:rsidRPr="003F5ECD" w:rsidRDefault="00204321" w:rsidP="00204321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4700"/>
        <w:gridCol w:w="3960"/>
      </w:tblGrid>
      <w:tr w:rsidR="00204321" w:rsidRPr="00FD66D6" w:rsidTr="007655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территории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площадь, м</w:t>
            </w: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/чел.,</w:t>
            </w:r>
          </w:p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04321" w:rsidRPr="00FD66D6" w:rsidTr="007655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в том числе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204321" w:rsidRPr="00FD66D6" w:rsidTr="007655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общеобразовательных учреждений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04321" w:rsidRPr="00FD66D6" w:rsidTr="007655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дошкольных организаций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04321" w:rsidRPr="00FD66D6" w:rsidTr="007655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объектов обслуживания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4321" w:rsidRPr="00FD66D6" w:rsidTr="0076559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зеленных насаждений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1" w:rsidRPr="00FD66D6" w:rsidRDefault="00204321" w:rsidP="00765592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D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204321" w:rsidRPr="00204321" w:rsidRDefault="00204321" w:rsidP="009E01B5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04321" w:rsidRDefault="00204321" w:rsidP="009E01B5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AC7" w:rsidRPr="009E01B5" w:rsidRDefault="00E84A50" w:rsidP="009E01B5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1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171C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E84AC7" w:rsidRPr="009E01B5">
        <w:rPr>
          <w:rFonts w:ascii="Times New Roman" w:eastAsia="Times New Roman" w:hAnsi="Times New Roman" w:cs="Times New Roman"/>
          <w:b/>
          <w:sz w:val="28"/>
          <w:szCs w:val="28"/>
        </w:rPr>
        <w:t>. Особенности застройки жилых зон шахтерских поселений</w:t>
      </w:r>
    </w:p>
    <w:p w:rsidR="00D41A33" w:rsidRPr="009E01B5" w:rsidRDefault="00D41A33" w:rsidP="009E01B5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AC7" w:rsidRPr="009E01B5" w:rsidRDefault="00E84AC7" w:rsidP="009E01B5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B5">
        <w:rPr>
          <w:rFonts w:ascii="Times New Roman" w:eastAsia="Times New Roman" w:hAnsi="Times New Roman" w:cs="Times New Roman"/>
          <w:sz w:val="28"/>
          <w:szCs w:val="28"/>
        </w:rPr>
        <w:t xml:space="preserve">1. На </w:t>
      </w:r>
      <w:r w:rsidR="000105C5">
        <w:rPr>
          <w:rFonts w:ascii="Times New Roman" w:eastAsia="Times New Roman" w:hAnsi="Times New Roman" w:cs="Times New Roman"/>
          <w:sz w:val="28"/>
          <w:szCs w:val="28"/>
        </w:rPr>
        <w:t xml:space="preserve">шахтерских территориях </w:t>
      </w:r>
      <w:r w:rsidRPr="009E01B5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промышленных предприятий I и II класса, требующих организации санитарно-защитных зон 1000 м и 500 м соответственно.</w:t>
      </w:r>
    </w:p>
    <w:p w:rsidR="00E84AC7" w:rsidRPr="009E01B5" w:rsidRDefault="00E84AC7" w:rsidP="009E01B5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B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1B5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жилой застройки на территории месторождения полезных ископаемых (угольных пород).</w:t>
      </w:r>
    </w:p>
    <w:p w:rsidR="00E84AC7" w:rsidRPr="009E01B5" w:rsidRDefault="00E84AC7" w:rsidP="009E01B5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1B5">
        <w:rPr>
          <w:rFonts w:ascii="Times New Roman" w:eastAsia="Times New Roman" w:hAnsi="Times New Roman" w:cs="Times New Roman"/>
          <w:sz w:val="28"/>
          <w:szCs w:val="28"/>
        </w:rPr>
        <w:t xml:space="preserve">3. Жилые зоны должны быть расположены на расстоянии от территорий промышленных площадок угольной шахты не менее размеров санитарно-защитной зоны, приведенных в таблице </w:t>
      </w:r>
      <w:r w:rsidR="00E84A50" w:rsidRPr="009E01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4A50" w:rsidRPr="009E01B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01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9E01B5" w:rsidRDefault="00E84AC7" w:rsidP="009E01B5">
      <w:pPr>
        <w:autoSpaceDE w:val="0"/>
        <w:autoSpaceDN w:val="0"/>
        <w:adjustRightInd w:val="0"/>
        <w:ind w:left="567" w:right="1" w:firstLine="426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E01B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84A50" w:rsidRPr="009E01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A50" w:rsidRPr="009E01B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84AC7" w:rsidRPr="003F5ECD" w:rsidRDefault="00E84AC7" w:rsidP="003F5ECD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8"/>
        <w:gridCol w:w="2362"/>
        <w:gridCol w:w="2717"/>
      </w:tblGrid>
      <w:tr w:rsidR="00E84AC7" w:rsidRPr="009E01B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9E01B5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предприятия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9E01B5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предприятия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Default="00E84AC7" w:rsidP="009E01B5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Санитарно-защитная </w:t>
            </w:r>
          </w:p>
          <w:p w:rsidR="00E84AC7" w:rsidRPr="009E01B5" w:rsidRDefault="00E84AC7" w:rsidP="009E01B5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зона, м</w:t>
            </w:r>
          </w:p>
        </w:tc>
      </w:tr>
      <w:tr w:rsidR="00E84AC7" w:rsidRPr="009E01B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E84A50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каменного угля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9E01B5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9E01B5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4AC7" w:rsidRPr="009E01B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E84A50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брикетов из мелкого угля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9E01B5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9E01B5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4AC7" w:rsidRPr="009E01B5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Default="00E84AC7" w:rsidP="009E01B5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Шахтные терриконы без мероприятий </w:t>
            </w:r>
          </w:p>
          <w:p w:rsidR="00E84AC7" w:rsidRPr="009E01B5" w:rsidRDefault="00E84AC7" w:rsidP="009E01B5">
            <w:pPr>
              <w:autoSpaceDE w:val="0"/>
              <w:autoSpaceDN w:val="0"/>
              <w:adjustRightInd w:val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подавлению самовозгорания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9E01B5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9E01B5" w:rsidRDefault="00E84AC7" w:rsidP="009E01B5">
            <w:pPr>
              <w:autoSpaceDE w:val="0"/>
              <w:autoSpaceDN w:val="0"/>
              <w:adjustRightInd w:val="0"/>
              <w:ind w:left="567" w:righ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84AC7" w:rsidRPr="003F5ECD" w:rsidRDefault="00E84AC7" w:rsidP="003F5ECD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4. Породные отвалы (терриконы) должны проектироваться за пределами населенных пунктов и предприятий с подветренной (для ветров преобладающего направления) стороны к предприятиям, жилым зданиям, зданиям общественного и коммунального назначения на расстоянии не менее 1000 м от жилых строений и 200 м от производственных объектов.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С целью защиты жилой застройки от загрязнений вновь закладываемые породные отвалы должны быть плоской формы и размещаться в балках, оврагах и отработанных карьерах с обеспечением отвода и перепуска дождевых и паводковых вод.</w:t>
      </w:r>
    </w:p>
    <w:p w:rsidR="009521F6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5. Отработанные породные отвалы должны подвергаться рекультивации (озеленению).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6. Санитарно-защитная зона должна быть озеленена в соответствии с проектом строительства, реконструкции и эксплуатации предприятия с целью создания безопасной среды проживания населения, в том числе: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- для предприятий II и III класса - не менее 50%;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- для предприятий, имеющих санитарно-защитную зону 1000 м и более - не менее 40% ее территории с обязательной организацией полосы древесно-кустарниковых насаждений со стороны жилой застройки.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7. Допускается использовать не более 50% территории санитарно-защитной зоны для размещения зданий и сооружений по обслуживанию населения шахтерских населенных пунктов.</w:t>
      </w:r>
    </w:p>
    <w:p w:rsidR="00E84AC7" w:rsidRPr="00D86002" w:rsidRDefault="00E84A50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4AC7" w:rsidRPr="00D86002">
        <w:rPr>
          <w:rFonts w:ascii="Times New Roman" w:eastAsia="Times New Roman" w:hAnsi="Times New Roman" w:cs="Times New Roman"/>
          <w:sz w:val="28"/>
          <w:szCs w:val="28"/>
        </w:rPr>
        <w:t xml:space="preserve">. Проектирование и застройка на отрабатываемых и отработанных угленосных площадях ведется в соответствии с требованиями </w:t>
      </w:r>
      <w:hyperlink r:id="rId12" w:history="1">
        <w:r w:rsidR="00E84AC7" w:rsidRPr="00D86002">
          <w:rPr>
            <w:rFonts w:ascii="Times New Roman" w:eastAsia="Times New Roman" w:hAnsi="Times New Roman" w:cs="Times New Roman"/>
            <w:sz w:val="28"/>
            <w:szCs w:val="28"/>
          </w:rPr>
          <w:t>СНиП 2.01.09-91</w:t>
        </w:r>
      </w:hyperlink>
      <w:r w:rsidR="00E84AC7" w:rsidRPr="00D86002">
        <w:rPr>
          <w:rFonts w:ascii="Times New Roman" w:eastAsia="Times New Roman" w:hAnsi="Times New Roman" w:cs="Times New Roman"/>
          <w:sz w:val="28"/>
          <w:szCs w:val="28"/>
        </w:rPr>
        <w:t xml:space="preserve"> "Здания и сооружения на подрабатываемых территориях и просадочных грунтах".</w:t>
      </w:r>
    </w:p>
    <w:p w:rsidR="00E84A50" w:rsidRPr="00D86002" w:rsidRDefault="00E84A50" w:rsidP="00D86002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84AC7" w:rsidRDefault="00E84A50" w:rsidP="00D86002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171C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r w:rsidR="00E84AC7" w:rsidRPr="00D86002">
        <w:rPr>
          <w:rFonts w:ascii="Times New Roman" w:eastAsia="Times New Roman" w:hAnsi="Times New Roman" w:cs="Times New Roman"/>
          <w:b/>
          <w:sz w:val="28"/>
          <w:szCs w:val="28"/>
        </w:rPr>
        <w:t>. Расчет нормативного размера земельного участка при размещении жилых домов</w:t>
      </w:r>
    </w:p>
    <w:p w:rsidR="00D86002" w:rsidRPr="00D86002" w:rsidRDefault="00D86002" w:rsidP="00D86002">
      <w:pPr>
        <w:autoSpaceDE w:val="0"/>
        <w:autoSpaceDN w:val="0"/>
        <w:adjustRightInd w:val="0"/>
        <w:ind w:right="1"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1. Нормативный размер земельного участка определяется в зависимости от площади земельного участка, занятого непосредственно жилыми зданиями, а также прилегающими к ним территориями, необходимыми для обеспечения их функционирования (обслуживания).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2. Земельный участок жилой застройки, формируемой как единый планировочно обо</w:t>
      </w:r>
      <w:r w:rsidR="00E84A50" w:rsidRPr="00D86002">
        <w:rPr>
          <w:rFonts w:ascii="Times New Roman" w:eastAsia="Times New Roman" w:hAnsi="Times New Roman" w:cs="Times New Roman"/>
          <w:sz w:val="28"/>
          <w:szCs w:val="28"/>
        </w:rPr>
        <w:t>собленный комплекс недвижимости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>, должен содержать следующие элементы территорий: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- территории под жилыми зданиями;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- проезды и пешеходные дороги, ведущие к жилым зданиям;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- открытые площадки для временного хранения автомобилей;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lastRenderedPageBreak/>
        <w:t>- придомовые зеленые насаждения, площадки для отдыха и игр детей;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- хозяйственные площадки.</w:t>
      </w:r>
    </w:p>
    <w:p w:rsidR="00E84AC7" w:rsidRPr="00D86002" w:rsidRDefault="00E84AC7" w:rsidP="00852C5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 xml:space="preserve">3. Нормативный размер земельного участка при развитии застроенных территорий рассчитывается в соответствии с формулой по показателям таблицы </w:t>
      </w:r>
      <w:r w:rsidR="00E84A50" w:rsidRPr="00D860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4A50" w:rsidRPr="00D8600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860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норм.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 xml:space="preserve"> = S</w:t>
      </w:r>
      <w:r w:rsidRPr="00D860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общ.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 xml:space="preserve"> х У</w:t>
      </w:r>
      <w:r w:rsidRPr="00D860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зд.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AC7" w:rsidRPr="00D86002" w:rsidRDefault="00E84AC7" w:rsidP="00D8600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где S</w:t>
      </w:r>
      <w:r w:rsidRPr="00D860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норм.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 xml:space="preserve"> - нормативный размер земельного участка, м</w:t>
      </w:r>
      <w:r w:rsidRPr="00D860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AC7" w:rsidRPr="00852C52" w:rsidRDefault="00E84AC7" w:rsidP="00852C52">
      <w:pPr>
        <w:autoSpaceDE w:val="0"/>
        <w:autoSpaceDN w:val="0"/>
        <w:adjustRightInd w:val="0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0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860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общ.</w:t>
      </w:r>
      <w:r w:rsidRPr="00D86002">
        <w:rPr>
          <w:rFonts w:ascii="Times New Roman" w:eastAsia="Times New Roman" w:hAnsi="Times New Roman" w:cs="Times New Roman"/>
          <w:sz w:val="28"/>
          <w:szCs w:val="28"/>
        </w:rPr>
        <w:t xml:space="preserve"> - общая площадь жилых помещений в проектируемом комплексе;</w:t>
      </w:r>
    </w:p>
    <w:p w:rsidR="00E84AC7" w:rsidRPr="00D86002" w:rsidRDefault="00E84AC7" w:rsidP="00D86002">
      <w:pPr>
        <w:autoSpaceDE w:val="0"/>
        <w:autoSpaceDN w:val="0"/>
        <w:adjustRightInd w:val="0"/>
        <w:ind w:left="567" w:right="1" w:firstLine="426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8600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84A50" w:rsidRPr="00D860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60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A50" w:rsidRPr="00D8600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84AC7" w:rsidRDefault="00E84AC7" w:rsidP="003F5ECD">
      <w:pPr>
        <w:autoSpaceDE w:val="0"/>
        <w:autoSpaceDN w:val="0"/>
        <w:adjustRightInd w:val="0"/>
        <w:ind w:left="567" w:right="-426" w:firstLine="426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7200"/>
      </w:tblGrid>
      <w:tr w:rsidR="00E84AC7" w:rsidRPr="00D8600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663C5C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коэффициент для определения</w:t>
            </w:r>
            <w:r w:rsidR="0066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необходимой площади земельного </w:t>
            </w: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участка, при размещении жилых домов на обособленном земельном участке на свободной территории - У зд. - удельный показатель земельного участка, приходящийся на 1 м</w:t>
            </w: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жилых помещений, при жилищной обеспеченности</w:t>
            </w:r>
          </w:p>
        </w:tc>
      </w:tr>
      <w:tr w:rsidR="00E84AC7" w:rsidRPr="00D860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4" w:rsidRPr="00D86002" w:rsidRDefault="00710344" w:rsidP="00D86002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Жилищная</w:t>
            </w:r>
          </w:p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обеспеченность,</w:t>
            </w:r>
          </w:p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4" w:rsidRPr="00D86002" w:rsidRDefault="00E84AC7" w:rsidP="00D86002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показатель площади земельного участка в расчете на 1 м</w:t>
            </w: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10344" w:rsidRPr="00D86002" w:rsidRDefault="00E84AC7" w:rsidP="00D86002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площади жилых помещений жилого дома, размещаемого </w:t>
            </w:r>
          </w:p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земельном участке</w:t>
            </w:r>
          </w:p>
        </w:tc>
      </w:tr>
      <w:tr w:rsidR="00E84AC7" w:rsidRPr="00D860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E84AC7" w:rsidRPr="00D860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E84AC7" w:rsidRPr="00D860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E84AC7" w:rsidRPr="00D860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E84AC7" w:rsidRPr="00D860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84AC7" w:rsidRPr="00D860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E84AC7" w:rsidRPr="00D860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left="567" w:right="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02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D86002" w:rsidRPr="00D86002" w:rsidRDefault="00D86002" w:rsidP="00D86002">
      <w:pPr>
        <w:autoSpaceDE w:val="0"/>
        <w:autoSpaceDN w:val="0"/>
        <w:adjustRightInd w:val="0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818"/>
        <w:gridCol w:w="840"/>
        <w:gridCol w:w="751"/>
        <w:gridCol w:w="762"/>
        <w:gridCol w:w="709"/>
        <w:gridCol w:w="783"/>
        <w:gridCol w:w="709"/>
        <w:gridCol w:w="708"/>
        <w:gridCol w:w="673"/>
        <w:gridCol w:w="708"/>
        <w:gridCol w:w="709"/>
      </w:tblGrid>
      <w:tr w:rsidR="00E84AC7" w:rsidRPr="00D86002" w:rsidTr="00852C52">
        <w:tc>
          <w:tcPr>
            <w:tcW w:w="9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Нормативный коэффициент для определения необходимой площади земельного участка, при размещении жилых домов на обособленном земельном участке на реконструируемой территории - У зд. - удельный показатель земельного участка, приходящийся на 1 м</w:t>
            </w:r>
            <w:r w:rsidRPr="00D860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86002">
              <w:rPr>
                <w:rFonts w:ascii="Times New Roman" w:eastAsia="Times New Roman" w:hAnsi="Times New Roman" w:cs="Times New Roman"/>
              </w:rPr>
              <w:t xml:space="preserve"> общей площади жилых помещений, при жилищной обеспеченности</w:t>
            </w:r>
          </w:p>
        </w:tc>
      </w:tr>
      <w:tr w:rsidR="00E84AC7" w:rsidRPr="00D86002" w:rsidTr="0085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жилищная обеспеченность,</w:t>
            </w:r>
          </w:p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м</w:t>
            </w:r>
            <w:r w:rsidRPr="00D860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86002">
              <w:rPr>
                <w:rFonts w:ascii="Times New Roman" w:eastAsia="Times New Roman" w:hAnsi="Times New Roman" w:cs="Times New Roman"/>
              </w:rPr>
              <w:t>/чел.</w:t>
            </w:r>
          </w:p>
        </w:tc>
        <w:tc>
          <w:tcPr>
            <w:tcW w:w="8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Удельный показатель площади земельного участка в расчете на 1 м</w:t>
            </w:r>
            <w:r w:rsidRPr="00D8600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D86002">
              <w:rPr>
                <w:rFonts w:ascii="Times New Roman" w:eastAsia="Times New Roman" w:hAnsi="Times New Roman" w:cs="Times New Roman"/>
              </w:rPr>
              <w:t xml:space="preserve"> площади жилых помещений жилого дома, размещаемого на земельном участке</w:t>
            </w:r>
          </w:p>
        </w:tc>
      </w:tr>
      <w:tr w:rsidR="00E84AC7" w:rsidRPr="00D86002" w:rsidTr="0085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1,09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0,36</w:t>
            </w:r>
          </w:p>
        </w:tc>
      </w:tr>
      <w:tr w:rsidR="00E84AC7" w:rsidRPr="00D86002" w:rsidTr="0085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0,98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E84AC7" w:rsidRPr="00D86002" w:rsidTr="0085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0,26</w:t>
            </w:r>
          </w:p>
        </w:tc>
      </w:tr>
      <w:tr w:rsidR="00E84AC7" w:rsidRPr="00D86002" w:rsidTr="0085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E84AC7" w:rsidRPr="00D86002" w:rsidTr="0085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0,19</w:t>
            </w:r>
          </w:p>
        </w:tc>
      </w:tr>
      <w:tr w:rsidR="00E84AC7" w:rsidRPr="00D86002" w:rsidTr="0085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AC7" w:rsidRPr="00D86002" w:rsidRDefault="00E84AC7" w:rsidP="00D86002">
            <w:pPr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D86002">
              <w:rPr>
                <w:rFonts w:ascii="Times New Roman" w:eastAsia="Times New Roman" w:hAnsi="Times New Roman" w:cs="Times New Roman"/>
              </w:rPr>
              <w:t>0,16</w:t>
            </w:r>
          </w:p>
        </w:tc>
      </w:tr>
    </w:tbl>
    <w:p w:rsidR="00710344" w:rsidRDefault="00710344" w:rsidP="00E84AC7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</w:p>
    <w:p w:rsidR="00E84AC7" w:rsidRPr="00695E76" w:rsidRDefault="00710344" w:rsidP="00695E7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E84AC7" w:rsidRPr="00695E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6171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84AC7" w:rsidRPr="00695E76">
        <w:rPr>
          <w:rFonts w:ascii="Times New Roman" w:eastAsia="Times New Roman" w:hAnsi="Times New Roman" w:cs="Times New Roman"/>
          <w:b/>
          <w:sz w:val="28"/>
          <w:szCs w:val="28"/>
        </w:rPr>
        <w:t>. Обеспечение доступности жилых объектов и объектов социальной инфраструктуры для инвалидов и маломобильных групп населения</w:t>
      </w:r>
    </w:p>
    <w:p w:rsidR="00695E76" w:rsidRPr="00695E76" w:rsidRDefault="00695E76" w:rsidP="00695E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1.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населения.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 xml:space="preserve"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</w:t>
      </w:r>
      <w:hyperlink r:id="rId13" w:history="1">
        <w:r w:rsidRPr="00695E76">
          <w:rPr>
            <w:rFonts w:ascii="Times New Roman" w:eastAsia="Times New Roman" w:hAnsi="Times New Roman" w:cs="Times New Roman"/>
            <w:sz w:val="28"/>
            <w:szCs w:val="28"/>
          </w:rPr>
          <w:t>СНиП 35-01-2001</w:t>
        </w:r>
      </w:hyperlink>
      <w:r w:rsidRPr="00695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695E76">
          <w:rPr>
            <w:rFonts w:ascii="Times New Roman" w:eastAsia="Times New Roman" w:hAnsi="Times New Roman" w:cs="Times New Roman"/>
            <w:sz w:val="28"/>
            <w:szCs w:val="28"/>
          </w:rPr>
          <w:t>СП 35-101-2001</w:t>
        </w:r>
      </w:hyperlink>
      <w:r w:rsidRPr="00695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695E76">
          <w:rPr>
            <w:rFonts w:ascii="Times New Roman" w:eastAsia="Times New Roman" w:hAnsi="Times New Roman" w:cs="Times New Roman"/>
            <w:sz w:val="28"/>
            <w:szCs w:val="28"/>
          </w:rPr>
          <w:t>СП 35-102-2001</w:t>
        </w:r>
      </w:hyperlink>
      <w:r w:rsidRPr="00695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history="1">
        <w:r w:rsidRPr="00695E76">
          <w:rPr>
            <w:rFonts w:ascii="Times New Roman" w:eastAsia="Times New Roman" w:hAnsi="Times New Roman" w:cs="Times New Roman"/>
            <w:sz w:val="28"/>
            <w:szCs w:val="28"/>
          </w:rPr>
          <w:t>СП 31-102-99</w:t>
        </w:r>
      </w:hyperlink>
      <w:r w:rsidRPr="00695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history="1">
        <w:r w:rsidRPr="00695E76">
          <w:rPr>
            <w:rFonts w:ascii="Times New Roman" w:eastAsia="Times New Roman" w:hAnsi="Times New Roman" w:cs="Times New Roman"/>
            <w:sz w:val="28"/>
            <w:szCs w:val="28"/>
          </w:rPr>
          <w:t>СП 35-103-2001</w:t>
        </w:r>
      </w:hyperlink>
      <w:r w:rsidRPr="00695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r w:rsidRPr="00695E76">
          <w:rPr>
            <w:rFonts w:ascii="Times New Roman" w:eastAsia="Times New Roman" w:hAnsi="Times New Roman" w:cs="Times New Roman"/>
            <w:sz w:val="28"/>
            <w:szCs w:val="28"/>
          </w:rPr>
          <w:t>ВСН 62-91*</w:t>
        </w:r>
      </w:hyperlink>
      <w:r w:rsidRPr="00695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Pr="00695E76">
          <w:rPr>
            <w:rFonts w:ascii="Times New Roman" w:eastAsia="Times New Roman" w:hAnsi="Times New Roman" w:cs="Times New Roman"/>
            <w:sz w:val="28"/>
            <w:szCs w:val="28"/>
          </w:rPr>
          <w:t>РДС 35-201-99</w:t>
        </w:r>
      </w:hyperlink>
      <w:r w:rsidRPr="0069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Норматив проектирования специализированных жилых домов или группы квартир для инвалидов колясочников - 5 чел./10000 чел. населения.</w:t>
      </w:r>
    </w:p>
    <w:p w:rsidR="00710344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2. 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</w:t>
      </w:r>
    </w:p>
    <w:p w:rsidR="00695E76" w:rsidRPr="00695E76" w:rsidRDefault="00710344" w:rsidP="00695E76">
      <w:pPr>
        <w:pStyle w:val="Style28"/>
        <w:spacing w:before="211" w:line="36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Планирование учреждений и предприятий социальной инфраструктуры </w:t>
      </w:r>
    </w:p>
    <w:p w:rsidR="00E84AC7" w:rsidRDefault="00695E76" w:rsidP="00695E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3.1. Общие положения</w:t>
      </w:r>
    </w:p>
    <w:p w:rsidR="00695E76" w:rsidRPr="00695E76" w:rsidRDefault="00695E76" w:rsidP="00695E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Учреждения и предприятия обслуживания всех видов и форм собственности следует размещать с учетом градостроительной ситуации, планировочной структуры городских округов и поселений (жилые районы и микрорайоны (кварталы) в целях создания единой системы обслуживания.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Учреждения и предприятия обслуживания необходимо размещать с учетом следующих факторов: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- приближения их к местам жительства и работы;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- увязки с сетью общественного пассажирского транспорта.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2. При формировании системы обслуживания должны предусматриваться уровни обеспеченности учреждениями и объектами, в том числе повседневного, периодического и эпизодического обслуживания: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- повседневного обслуживания -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проживания и работы населения;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lastRenderedPageBreak/>
        <w:t>- периодического обслуживания - учреждения и предприятия, посещаемые населением не реже одного раза в месяц;</w:t>
      </w:r>
    </w:p>
    <w:p w:rsidR="00E84AC7" w:rsidRPr="00695E76" w:rsidRDefault="00E84AC7" w:rsidP="00695E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- эпизодического обслуживания - учреждения и предприятия, посещаемые населением реже одного раза в месяц (специализированные учебные заведения, больницы, универмаги, театры, концертные и выставочные залы и др.).</w:t>
      </w:r>
    </w:p>
    <w:p w:rsidR="00E84AC7" w:rsidRPr="00695E76" w:rsidRDefault="00E84AC7" w:rsidP="005E00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76">
        <w:rPr>
          <w:rFonts w:ascii="Times New Roman" w:eastAsia="Times New Roman" w:hAnsi="Times New Roman" w:cs="Times New Roman"/>
          <w:sz w:val="28"/>
          <w:szCs w:val="28"/>
        </w:rPr>
        <w:t>3. Перечень и расчетные показатели минимальной обеспеченности социально значимыми объектами повседневного обслуживания приведены в таблице 3.</w:t>
      </w:r>
      <w:r w:rsidR="00710344" w:rsidRPr="00695E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5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5E003B" w:rsidRDefault="00E84AC7" w:rsidP="00E84AC7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E003B">
        <w:rPr>
          <w:rFonts w:ascii="Times New Roman" w:eastAsia="Times New Roman" w:hAnsi="Times New Roman" w:cs="Times New Roman"/>
          <w:sz w:val="24"/>
          <w:szCs w:val="24"/>
        </w:rPr>
        <w:t>Таблица 3.1</w:t>
      </w:r>
    </w:p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3841"/>
        <w:gridCol w:w="1756"/>
      </w:tblGrid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обеспеченность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41 - 49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торговой площади на 1000 жителей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торговой площади на 1000 жителей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Аптечный пункт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на жилую группу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на жилую группу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на жилую группу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на жилую группу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туалеты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на 1000 жителей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на 1000 жителей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на 1000 жителей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4AC7" w:rsidRPr="005E003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охраны порядка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на жилую группу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84AC7" w:rsidRPr="005E003B" w:rsidRDefault="00E84AC7" w:rsidP="00E84A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AC7" w:rsidRPr="005E003B" w:rsidRDefault="00E84AC7" w:rsidP="005E00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3B">
        <w:rPr>
          <w:rFonts w:ascii="Times New Roman" w:eastAsia="Times New Roman" w:hAnsi="Times New Roman" w:cs="Times New Roman"/>
          <w:sz w:val="28"/>
          <w:szCs w:val="28"/>
        </w:rPr>
        <w:t>4. Размещение объектов повседневного обслуживания обязательно при проектировании группы жилой, смешанной жилой застройки, размещаемой вне территории микрорайона (квартала) в окружении территорий иного функционального назначения.</w:t>
      </w:r>
    </w:p>
    <w:p w:rsidR="00E84AC7" w:rsidRPr="009561D3" w:rsidRDefault="00E84AC7" w:rsidP="009561D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3B">
        <w:rPr>
          <w:rFonts w:ascii="Times New Roman" w:eastAsia="Times New Roman" w:hAnsi="Times New Roman" w:cs="Times New Roman"/>
          <w:sz w:val="28"/>
          <w:szCs w:val="28"/>
        </w:rPr>
        <w:t>5.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освещенности, соблюдения противопожарных и бытовых разрывов, но не менее приведенных в таблице 3.2.</w:t>
      </w:r>
    </w:p>
    <w:p w:rsidR="00E84AC7" w:rsidRPr="005E003B" w:rsidRDefault="00E84AC7" w:rsidP="00E84AC7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E003B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3.2</w:t>
      </w:r>
    </w:p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9"/>
        <w:gridCol w:w="1351"/>
        <w:gridCol w:w="1389"/>
        <w:gridCol w:w="1131"/>
        <w:gridCol w:w="2400"/>
      </w:tblGrid>
      <w:tr w:rsidR="00E84AC7" w:rsidRPr="005E003B"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E84AC7" w:rsidRPr="005E003B"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до красной линии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до стен жилых домов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до зданий общеобразовательных школ, дошкольных образовательных и лечебных учреждений</w:t>
            </w:r>
          </w:p>
        </w:tc>
      </w:tr>
      <w:tr w:rsidR="00E84AC7" w:rsidRPr="005E003B"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городских округах и поселениях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AC7" w:rsidRPr="005E003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 и общеобразовательные школы (стены здания)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E84AC7" w:rsidRPr="005E003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4AC7" w:rsidRPr="005E003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4AC7" w:rsidRPr="005E003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Кладбища традиционного захоронения и крематории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300 - 500</w:t>
            </w:r>
          </w:p>
        </w:tc>
      </w:tr>
      <w:tr w:rsidR="00E84AC7" w:rsidRPr="005E003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Кладбища для погребения после кремации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5E003B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Примечания:</w:t>
      </w:r>
    </w:p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1. Участки дошкольных образовательных учреждений не должны примыкать непосредственно к магистральным улицам.</w:t>
      </w:r>
    </w:p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3.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м.</w:t>
      </w:r>
    </w:p>
    <w:p w:rsidR="00710344" w:rsidRPr="00926DD8" w:rsidRDefault="00E84AC7" w:rsidP="00926DD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В сельских поселениях и сложившихся районах городских округов и городских поселений,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926DD8" w:rsidRDefault="00926DD8" w:rsidP="00C11B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AC7" w:rsidRPr="00C11B73" w:rsidRDefault="00E84AC7" w:rsidP="00C11B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6. Радиус обслуживания населения учреждениями и предприятиями обслуживания, размещаемыми в жилой застройке в зависимости от элементов планировочной структуры (микрорайон (квартал), жилой район), следует принимать в соответствии с настоящими Нормативами и таблицей 3.</w:t>
      </w:r>
      <w:r w:rsidR="00710344" w:rsidRPr="00C11B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1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5E003B" w:rsidRDefault="00E84AC7" w:rsidP="00E84AC7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E003B">
        <w:rPr>
          <w:rFonts w:ascii="Times New Roman" w:eastAsia="Times New Roman" w:hAnsi="Times New Roman" w:cs="Times New Roman"/>
          <w:sz w:val="24"/>
          <w:szCs w:val="24"/>
        </w:rPr>
        <w:t>Таблица 3.</w:t>
      </w:r>
      <w:r w:rsidR="00710344" w:rsidRPr="005E003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1"/>
        <w:gridCol w:w="2519"/>
      </w:tblGrid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Радиус обслуживания, м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AC7" w:rsidRPr="00C11B73"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городских округах и поселениях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4AC7" w:rsidRPr="00C11B73"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сельских поселениях и малых городских округах и городских поселениях при малоэтажной застройке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Физкультурно-спортивные центры жилых районов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Поликлиники и их филиалы в городских округах и поселениях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 в городских округах и поселениях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же, в районах малоэтажной застройки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 местного значения:</w:t>
            </w:r>
          </w:p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городских округах и поселениях при застройке: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AC7" w:rsidRPr="00C11B73"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многоэтажной,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4AC7" w:rsidRPr="00C11B73"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малоэтажной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4AC7" w:rsidRPr="00C11B73">
        <w:tc>
          <w:tcPr>
            <w:tcW w:w="6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сельских поселениях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4AC7" w:rsidRPr="00C11B73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связи и филиалы банков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Примечания:</w:t>
      </w:r>
    </w:p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 xml:space="preserve">1. Нормы расчета учреждений и предприятий обслуживания и размеры их земельных участков представлены в </w:t>
      </w:r>
      <w:hyperlink w:anchor="Par706" w:history="1">
        <w:r w:rsidRPr="00C11B73">
          <w:rPr>
            <w:rFonts w:ascii="Times New Roman" w:eastAsia="Times New Roman" w:hAnsi="Times New Roman" w:cs="Times New Roman"/>
            <w:sz w:val="18"/>
            <w:szCs w:val="18"/>
          </w:rPr>
          <w:t xml:space="preserve">приложении N </w:t>
        </w:r>
      </w:hyperlink>
      <w:r w:rsidR="00076D9C" w:rsidRPr="00C11B73">
        <w:rPr>
          <w:rFonts w:ascii="Times New Roman" w:hAnsi="Times New Roman" w:cs="Times New Roman"/>
        </w:rPr>
        <w:t>1</w:t>
      </w:r>
      <w:r w:rsidRPr="00C11B7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2. Радиусы обслуживания общеобразовательных школ в сельских поселениях принимаются по муниципальным нормативам, а при их отсутствии - по заданию на проектирование.</w:t>
      </w:r>
    </w:p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3.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:rsidR="00710344" w:rsidRDefault="00710344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7. Радиус обслуживания специализированными и оздоровительными дошкольными образовательными учреждениями и общеобразовательными школами (языковые, математические, спортивные и т.п.) принимается по заданию на проектирование.</w:t>
      </w:r>
    </w:p>
    <w:p w:rsidR="00E84AC7" w:rsidRPr="00C11B73" w:rsidRDefault="009561D3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При разработке генерального плана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19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 xml:space="preserve"> размещение дошкольных образовательных, общеобразовательных учреждений, учреждений начального профессионального образования, средних и высших учебных заведений, лечебно-профилактических учреждений следует проектировать в соответствии с требованиями нормативных документов и настоящего раздела. Через территории указанных учреждений, не должны проходить магистральные инженерные коммуникации городского (сельского) значения (водоснабжения, канализации, теплоснабжения, электроснабжения. Расстояния от территории учреждений до промышленных, коммунальных, сельскохозяйственных объектов, транспортных дорог и магистралей определяются в соответствии с требованиями к санитарно-защитным зонам указанных объектов и сооружений.</w:t>
      </w:r>
    </w:p>
    <w:p w:rsidR="003C5221" w:rsidRPr="00C11B73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5221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b/>
          <w:sz w:val="28"/>
          <w:szCs w:val="28"/>
        </w:rPr>
        <w:t>3.2. Дошкольные образовательные учреждения.</w:t>
      </w:r>
    </w:p>
    <w:p w:rsidR="00C11B73" w:rsidRPr="00C11B73" w:rsidRDefault="00C11B73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 xml:space="preserve">. Дошкольные образовательные учреждения (ДОУ) следует размещать в микрорайонах на обособленных земельных участках, удаленных от магистральных улиц, коммунальных и промышленных предприятий, автостоянок при наличии в соответствии с Санитарно-эпидемиологическими </w:t>
      </w:r>
      <w:hyperlink r:id="rId20" w:history="1">
        <w:r w:rsidR="00E84AC7" w:rsidRPr="00C11B73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 xml:space="preserve"> и нормативами СанПиН 2.4.1.2660-10 санитарно-эпидемиологического заключения о соответствии санитарным правилам.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При проектировании ДОУ их вместимость не должна превышать 350 мест. Вместимость ДОУ, пристроенных к торцам жилых домов и встроенных в жилые дома, не должна превышать 150 мест. Вместимость ДОУ в средних, малых городских поселениях и сельских поселениях рекомендуется не более 150 мест.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Зона застройки включает основное здание ДОУ, которое размещают в границах участка. Территория дошкольной организации по периметру ограждается забором и полосой зеленых насаждений.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Здания ДОУ проектируются отдельно стоящими. Расположение на участке посторонних учреждений, зданий и сооружений, функционально не связанных с ДОУ, не допускается.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При новом строительстве, в условиях сложившейся затесненной застройки, допускается размещение дошкольных организаций во встроенных в жилые дома помещениях, вместимостью до 80 мест, и во встроенно-пристроенных помещениях к жилым домам (или пристроенных), вместимостью до 150 мест, при наличии отдельно огороженной территории с самостоятельным входом и выездом (въездом).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Данные дошкольные организации размещают в жилых домах на внутриквартальных территориях жилых микрорайонов, удаленных от городских улиц, межквартальных проездов на расстояние от таких помещений до красных линий, не менее 25 м в городах и 10 м в сельских поселениях.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 xml:space="preserve">В задании на проектирование жилого дома со встроенным (встроенно-пристроенным, пристроенным) дошкольным учреждением в зависимости от его организационно-правовой формы и формы собственности указываются основные требования к условиям размещения таких учреждений, их оборудованию и содержанию помещений и территории согласно </w:t>
      </w:r>
      <w:hyperlink r:id="rId21" w:history="1">
        <w:r w:rsidRPr="00C11B73">
          <w:rPr>
            <w:rFonts w:ascii="Times New Roman" w:eastAsia="Times New Roman" w:hAnsi="Times New Roman" w:cs="Times New Roman"/>
            <w:sz w:val="28"/>
            <w:szCs w:val="28"/>
          </w:rPr>
          <w:t>СанПин 2.4.1.2660-10</w:t>
        </w:r>
      </w:hyperlink>
      <w:r w:rsidRPr="00C11B73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Этажность зданий ДОУ не должна превышать 2 этажей. В крупных и больших городских округах в условиях плотной застройки, по согласованию с органами государственного санитарно-эпидемиологического надзора, допускается проектирование зданий высотой в 3 этажа.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При недостаточной или неинсолируемой территории ДОУ часть или всю игровую территорию, по согласованию с органами государственного санитарно-эпидемиологического надзора, допускается размещать на расстоянии не более 50 м от здания или участка, при этом суммарные удельные показатели расхода территорий должны соответствовать нормативным.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Площадь озеленения территории ДОУ должна составлять не менее 50% от свободной территории. При размещении территории ДОУ на границе с лесными и садовыми массивами допускается сокращать площадь озеленения на 10%.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Водоснабжение, канализация и теплоснабжение в ДОУ должны быть централизованными. Допускается применение автономного или газового отопления.</w:t>
      </w:r>
    </w:p>
    <w:p w:rsidR="003C5221" w:rsidRPr="00C11B73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221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 Общеобразовательные учреждения.</w:t>
      </w:r>
    </w:p>
    <w:p w:rsidR="00C11B73" w:rsidRPr="00C11B73" w:rsidRDefault="00C11B73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1. Здания общеобразовательных учреждений допускается размещать: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на внутриквартальных территориях микрорайона, удаленных от межквартальных проездов с регулярным движением транспорта на расстояние 100-170 м;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15-25 м.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Не допускается размещать общеобразовательные учреждения на внутриквартальных и межквартальных проездах с регулярным движением транспорта.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Допускается размещение общеобразовательных учреждений на расстоянии транспортной доступности: для обучающихся I ступени обучения - 15 мин. (в одну сторону), для обучающихся II и III ступени - не более 50 мин. (в одну сторону).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Внешкольные учреждения (Дворцы, дома и центры детского творчества, станции юных техников, туристов, натуралистов, центры дополнительного образования (детско-юношеские спортивные школы, школы искусств, музыкальные, художественные, хореографические школы, центры народных ремесел и др.) следует размещать на территории населенных пунктов, приближая их к местам жительства и учебы, как правило, в составе общественных центров в увязке с сетью общественного пассажирского транспорта.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Здание общеобразовательного учреждения следует размещать на самостоятельном земельном участке с отступом от красной линии не менее 25 м. Этажность здания общеобразовательного учреждения не должна превышать 3 этажей. В условиях плотной застройки допускается проектирование учреждений высотой в 4 этажа.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Водоснабжение и канализация в общеобразовательных учреждениях должны быть централизованными, теплоснабжение - от ТЭЦ, районных или местных котельных.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При отсутствии централизованного тепло- и водоснабжения на территории хозяйственной зоны общеобразовательного учреждения могут размещаться котельная и сооружения водоснабжения.</w:t>
      </w:r>
    </w:p>
    <w:p w:rsidR="003C5221" w:rsidRPr="00C11B73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221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b/>
          <w:sz w:val="28"/>
          <w:szCs w:val="28"/>
        </w:rPr>
        <w:t>3.4. Учреждения начального профессионального образования.</w:t>
      </w:r>
    </w:p>
    <w:p w:rsidR="00C11B73" w:rsidRPr="00C11B73" w:rsidRDefault="00C11B73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1. Учреждения начального профессионального образования (учреждения НПО) - профессионально-технические училища следует размещать на самостоятельном земельном участке с учетом розы ветров, с наветренной стороны от источников шума, загрязнений атмосферного воздуха, с соблюдением необходимых санитарно-защитных зон.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Размещение учреждений НПО, в том числе зон отдыха, спортивных площадок и спортивных сооружений для подростков, на территориях санитарно-защитных зон не допускается.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2.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- в сельских поселениях.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Учебно-производственные помещения, спортзал и столовую следует выделять в отдельные блоки, связанные переходом с основным корпусом.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Территория участка НПО должна быть ограждена забором высотой не менее 1,2 м.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На земельном участке НПО следует предусматривать следующие зоны: - учебную зону;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производственную зону;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спортивную зону;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хозяйственную зону;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жилую зону - при наличии общежития для обучающихся.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В учреждениях НПО сельскохозяйственного и других профилей, связанных с освоением транспортных средств, следует предусматривать зону учебного хозяйства вне основного участка для размещения зданий и сооружений для ремонта, испытания и обслуживания транспортных средств. В учреждениях НПО строительного профиля, автомобильного, железнодорожного, сельского хозяйства следует организовывать учебные полигоны на участках или вблизи от них (не более 30 мин пешеходной доступности). Площадь учебных полигонов в нормируемый размер участка не входит и определяется технологическими требованиями.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Площадь озеленения земельного участка должна составлять не менее 50% площади участка.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Водоснабжение и канализация учреждений начального профессионального образования должны быть централизованными, теплоснабжение - от ТЭЦ, районных или местных котельных. В неканализованных районах проектируются местные системы канализации и местные очистные сооружения.</w:t>
      </w:r>
    </w:p>
    <w:p w:rsidR="003C5221" w:rsidRPr="00C11B73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221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76D9C" w:rsidRPr="00C11B7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11B73">
        <w:rPr>
          <w:rFonts w:ascii="Times New Roman" w:eastAsia="Times New Roman" w:hAnsi="Times New Roman" w:cs="Times New Roman"/>
          <w:b/>
          <w:sz w:val="28"/>
          <w:szCs w:val="28"/>
        </w:rPr>
        <w:t>. Лечебные учреждения.</w:t>
      </w:r>
    </w:p>
    <w:p w:rsidR="00C11B73" w:rsidRPr="00C11B73" w:rsidRDefault="00C11B73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 xml:space="preserve">. Лечебные учреждения размещаются на территории жилой застройки или пригородной зоны в соответствии с требованиями </w:t>
      </w:r>
      <w:hyperlink r:id="rId22" w:history="1">
        <w:r w:rsidR="00E84AC7" w:rsidRPr="00C11B73">
          <w:rPr>
            <w:rFonts w:ascii="Times New Roman" w:eastAsia="Times New Roman" w:hAnsi="Times New Roman" w:cs="Times New Roman"/>
            <w:sz w:val="28"/>
            <w:szCs w:val="28"/>
          </w:rPr>
          <w:t>СанПиН 2.1.3.2630-10</w:t>
        </w:r>
      </w:hyperlink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При проектировании необходимо предусмотреть удаление лечебных учреждений от железных дорог, скоростных автомагистралей и других источников шума и загрязнения.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Объекты организаций здравоохранения и социального обслуживания, предназначенные для постоянного проживания престарелых и инвалидов, размещаются на территории жилой застройки. Не допускается размещение зданий организаций на территории санитарно-защитных зон промышленных предприятий, производств, сооружений и иных объектов.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3. На территории населенных пунктов следует предусматривать учреждения для временного пребывания лиц без определенного места жительства и занятий, в том числе: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социальные гостиницы - для временного пребывания иногородних граждан, а также пенсионеров и инвалидов в течение 10 сут.;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социальный приют - для пребывания местных граждан без определенного места жительства (время пребывания до 30 сут.);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дом ночного пребывания - для пребывания в ночное время лиц без определенного места жительства на 12 ч;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lastRenderedPageBreak/>
        <w:t>- центр социальной адаптации - для пребывания местных граждан без определенного места жительства и занятий, для привлечения к активной жизни дезадаптированных групп населения.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Аптеки могут размещаться в отдельно стоящих малоэтажных зданиях, быть встроенными в первые этажи многоэтажных жилых и общественных зданий, пристроенными к жилым и общественным зданиям. В сельских населенных пунктах аптеки целесообразно размещать в комплексе с лечебно-профилактическими учреждениями (поликлиниками, амбулаториями, фельдшерско-акушерскими пунктами и т.д.) на одной территории или в одном здании, но с отдельным входом.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На территории лечебного учреждения не допускается размещение зданий, в том числе жилых, и сооружений, не связанных с ним функционально.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Комплекс зданий инфекционной больницы (в том числе туберкулезной) должен размещаться на изолированной территории; инфекционный корпус, входящий в состав многопрофильной больницы (для взрослых или детей), должен размещаться с соблюдением требований изоляции.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В планировке и зонировании участка необходимо соблюдать строгую изоляцию функциональных зон.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Этажность зданий следует предусматривать: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для лечебных и амбулаторно-поликлинических учреждений - не выше 9 этажей;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для детских больниц и корпусов (в том числе для детей до трех лет с матерями) - не выше 5 этажей;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- для лечебных корпусов психиатрических больниц, диспансеров и инфекционных больниц - не выше 5 этажей и не ниже III степени огнестойкости.</w:t>
      </w: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Территория лечебных учреждений должна быть благоустроена, озеленена и ограждена. Площадь зеленых насаждений и газонов должна составлять не менее 60% общей площади участка.</w:t>
      </w:r>
    </w:p>
    <w:p w:rsidR="003C5221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0A" w:rsidRDefault="00B8100A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0A" w:rsidRPr="00C11B73" w:rsidRDefault="00B8100A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221" w:rsidRDefault="003C522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76D9C" w:rsidRPr="00C11B7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11B73">
        <w:rPr>
          <w:rFonts w:ascii="Times New Roman" w:eastAsia="Times New Roman" w:hAnsi="Times New Roman" w:cs="Times New Roman"/>
          <w:b/>
          <w:sz w:val="28"/>
          <w:szCs w:val="28"/>
        </w:rPr>
        <w:t>. Планирование учреждений и предприятий социальной инфраструктуры на территории малоэтажной жилой застройки</w:t>
      </w:r>
    </w:p>
    <w:p w:rsidR="00C11B73" w:rsidRPr="00C11B73" w:rsidRDefault="00C11B73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84AC7" w:rsidRPr="00C11B73" w:rsidRDefault="00E35E61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 xml:space="preserve">. На территорий малоэтажной жилой застройки перечень учреждений повседневного обслуживания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</w:t>
      </w:r>
    </w:p>
    <w:p w:rsidR="00E84AC7" w:rsidRPr="00C11B73" w:rsidRDefault="00E84AC7" w:rsidP="00C11B7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На территории малоэтажной застройки допускается размещать объекты обслуживания районного и городского значения, а также места приложения труда, размещение которых разрешено в жилых зонах, в том числе на первых этажах жилых зданий.</w:t>
      </w:r>
    </w:p>
    <w:p w:rsidR="00E84AC7" w:rsidRPr="00926DD8" w:rsidRDefault="00E35E61" w:rsidP="00926DD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3.</w:t>
      </w:r>
      <w:r w:rsidR="00076D9C" w:rsidRPr="00C11B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C11B73" w:rsidRDefault="00076D9C" w:rsidP="00E84AC7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1B73">
        <w:rPr>
          <w:rFonts w:ascii="Times New Roman" w:eastAsia="Times New Roman" w:hAnsi="Times New Roman" w:cs="Times New Roman"/>
          <w:sz w:val="24"/>
          <w:szCs w:val="24"/>
        </w:rPr>
        <w:t>Таблица 3.4</w:t>
      </w:r>
    </w:p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3121"/>
        <w:gridCol w:w="2489"/>
      </w:tblGrid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земельных участков</w:t>
            </w: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учреждения, мест на 1000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демографической структуре охват в пределах 70% - 41 &lt;*&gt;, по статистическим данным демографии Ростовской области на 2012 г., при этом для городского населения эти показатели составляют 33-40, для сельского - 40-48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35 м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место</w:t>
            </w: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школы, мест на 1000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демографической структуре охват 100%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16 м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место</w:t>
            </w: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Спортивно-досуговый комплекс, м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на 1000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0,2 - 0,5 га на объект</w:t>
            </w: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Амбулаторно-поликлинические учреждения на 1000 человек: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0,1 га на 100 посещений в смену, но не менее:</w:t>
            </w:r>
          </w:p>
        </w:tc>
      </w:tr>
      <w:tr w:rsidR="00E84AC7" w:rsidRPr="00C11B73"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поликлиники, посещений в смену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0,5 га на объект</w:t>
            </w:r>
          </w:p>
        </w:tc>
      </w:tr>
      <w:tr w:rsidR="00E84AC7" w:rsidRPr="00C11B73"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амбулатории, м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0,2 га на объект</w:t>
            </w: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Аптеки, м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на 1000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0,2 - 0,4 га на объект</w:t>
            </w: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повседневной торговли, м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торговой площади на 1000 человек: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0,2 - 0,3 га на объект</w:t>
            </w:r>
          </w:p>
        </w:tc>
      </w:tr>
      <w:tr w:rsidR="00E84AC7" w:rsidRPr="00C11B73"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AC7" w:rsidRPr="00C11B73"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магазины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бытового обслуживания, рабочих мест на 1000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0,15 га на объект</w:t>
            </w: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связи, объект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0,1 - 0,15 га на объект</w:t>
            </w: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банка, м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на 1000 человек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пункт охраны порядка, объект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AC7" w:rsidRPr="00C11B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административного самоуправления, объект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Примечания:</w:t>
      </w:r>
    </w:p>
    <w:p w:rsidR="00E84AC7" w:rsidRPr="00C11B73" w:rsidRDefault="00E84AC7" w:rsidP="00E84A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1. Размещение школ: средние и основные - начиная с численности населения 2 тыс. чел., начальные - с 500 чел.</w:t>
      </w:r>
    </w:p>
    <w:p w:rsidR="00E84AC7" w:rsidRPr="00C11B73" w:rsidRDefault="00E84AC7" w:rsidP="00C11B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11B73">
        <w:rPr>
          <w:rFonts w:ascii="Times New Roman" w:eastAsia="Times New Roman" w:hAnsi="Times New Roman" w:cs="Times New Roman"/>
          <w:sz w:val="18"/>
          <w:szCs w:val="18"/>
        </w:rPr>
        <w:t>2. Размещение поликлиник можно предусматривать на территории ближайших жилых массивов при соблюдении нормативной доступности.</w:t>
      </w:r>
    </w:p>
    <w:p w:rsidR="00CC108F" w:rsidRPr="00926DD8" w:rsidRDefault="00E35E61" w:rsidP="00926DD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C11B73">
        <w:rPr>
          <w:rFonts w:ascii="Times New Roman" w:eastAsia="Times New Roman" w:hAnsi="Times New Roman" w:cs="Times New Roman"/>
        </w:rPr>
        <w:t>3</w:t>
      </w:r>
      <w:r w:rsidR="00E84AC7" w:rsidRPr="00C11B73">
        <w:rPr>
          <w:rFonts w:ascii="Times New Roman" w:eastAsia="Times New Roman" w:hAnsi="Times New Roman" w:cs="Times New Roman"/>
        </w:rPr>
        <w:t>. Размещение учреждений и предприятий обслуживания на территориях малоэтажной жилой застройки следует осуществлять с учетом радиусов доступности, указанных в таблице 3.</w:t>
      </w:r>
      <w:r w:rsidR="00076D9C" w:rsidRPr="00C11B73">
        <w:rPr>
          <w:rFonts w:ascii="Times New Roman" w:eastAsia="Times New Roman" w:hAnsi="Times New Roman" w:cs="Times New Roman"/>
        </w:rPr>
        <w:t>5</w:t>
      </w:r>
      <w:r w:rsidR="00E84AC7" w:rsidRPr="00C11B73">
        <w:rPr>
          <w:rFonts w:ascii="Times New Roman" w:eastAsia="Times New Roman" w:hAnsi="Times New Roman" w:cs="Times New Roman"/>
        </w:rPr>
        <w:t>.</w:t>
      </w:r>
    </w:p>
    <w:p w:rsidR="00E84AC7" w:rsidRPr="00C11B73" w:rsidRDefault="00E84AC7" w:rsidP="00E84AC7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1B73">
        <w:rPr>
          <w:rFonts w:ascii="Times New Roman" w:eastAsia="Times New Roman" w:hAnsi="Times New Roman" w:cs="Times New Roman"/>
          <w:sz w:val="24"/>
          <w:szCs w:val="24"/>
        </w:rPr>
        <w:t>Таблица 3.</w:t>
      </w:r>
      <w:r w:rsidR="00076D9C" w:rsidRPr="00C11B7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0"/>
        <w:gridCol w:w="2981"/>
      </w:tblGrid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и предприятия обслуживания населения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Радиусы обслуживания, м, не более</w:t>
            </w:r>
          </w:p>
        </w:tc>
      </w:tr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84AC7" w:rsidRPr="00C11B73">
        <w:tc>
          <w:tcPr>
            <w:tcW w:w="6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школы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физкультурно-оздоровительных и досуговых занятий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торгово-бытового обслуживания повседневного пользования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связи и банка, опорный пункт охраны порядка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4AC7" w:rsidRPr="00C11B7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местного самоуправления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C11B73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B7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84AC7" w:rsidRPr="00C11B73" w:rsidRDefault="00E84AC7" w:rsidP="00C11B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учреждений и начальных школ, пути подхода к которым не должны пересекать проезжую часть).</w:t>
      </w:r>
    </w:p>
    <w:p w:rsidR="00E84AC7" w:rsidRPr="00C11B73" w:rsidRDefault="00E84AC7" w:rsidP="00C11B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4.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входов. При этом общая площадь встроенных учреждений не должна превышать 150 м</w:t>
      </w:r>
      <w:r w:rsidRPr="00C11B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11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AC7" w:rsidRPr="00C11B73" w:rsidRDefault="00E84AC7" w:rsidP="00C11B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Указанные учреждения и предприятия могут иметь центроформирующее значение и размещаться в центральной части жилого образования.</w:t>
      </w:r>
    </w:p>
    <w:p w:rsidR="00E84AC7" w:rsidRDefault="00E35E61" w:rsidP="00C11B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4AC7" w:rsidRPr="00C11B73">
        <w:rPr>
          <w:rFonts w:ascii="Times New Roman" w:eastAsia="Times New Roman" w:hAnsi="Times New Roman" w:cs="Times New Roman"/>
          <w:sz w:val="28"/>
          <w:szCs w:val="28"/>
        </w:rPr>
        <w:t>. Объекты со встроенными и пристроенными мастерскими по ремонту и прокату автомобилей, ремонту бытовой техники, а также помещениями ритуальных услуг следует размещать на границе жилой зоны.</w:t>
      </w:r>
    </w:p>
    <w:p w:rsidR="003C5221" w:rsidRPr="00C11B73" w:rsidRDefault="00B8100A" w:rsidP="00B8100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C5221" w:rsidRPr="00C11B73" w:rsidRDefault="003C5221" w:rsidP="00C11B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076D9C" w:rsidRPr="003A2E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A2E96">
        <w:rPr>
          <w:rFonts w:ascii="Times New Roman" w:eastAsia="Times New Roman" w:hAnsi="Times New Roman" w:cs="Times New Roman"/>
          <w:b/>
          <w:sz w:val="28"/>
          <w:szCs w:val="28"/>
        </w:rPr>
        <w:t xml:space="preserve">. Планирование учреждений и предприятий социальной инфраструктуры </w:t>
      </w:r>
      <w:r w:rsidR="00E35E61" w:rsidRPr="003A2E96">
        <w:rPr>
          <w:rFonts w:ascii="Times New Roman" w:eastAsia="Times New Roman" w:hAnsi="Times New Roman" w:cs="Times New Roman"/>
          <w:b/>
          <w:sz w:val="28"/>
          <w:szCs w:val="28"/>
        </w:rPr>
        <w:t>в сельской местности</w:t>
      </w:r>
    </w:p>
    <w:p w:rsidR="003C5221" w:rsidRPr="00C11B73" w:rsidRDefault="003C5221" w:rsidP="00C11B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9B1" w:rsidRPr="00C11B73" w:rsidRDefault="00D159B1" w:rsidP="00D159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1.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 и базовые объекты более высокого уровня на сельское поселение, размещаемые в административном центре поселения. Помимо стационарных зданий необходимо предусматривать передвижные средства и сезонные сооружения.</w:t>
      </w:r>
    </w:p>
    <w:p w:rsidR="00D159B1" w:rsidRPr="00C11B73" w:rsidRDefault="00D159B1" w:rsidP="00D159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>2.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мин. (2-2,5 км). При этом размещение учреждений более высокого уровня обслуживания, в том числе периодического, необходимо предусматривать в границах поселения с пешеходно - транспортной доступностью не более 60 мин или в центре муниципального района - основном центре концентрации учреждений и предприятий периодического обслуживания.</w:t>
      </w:r>
    </w:p>
    <w:p w:rsidR="00D159B1" w:rsidRPr="00C11B73" w:rsidRDefault="00D159B1" w:rsidP="00D159B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</w:rPr>
        <w:t xml:space="preserve">3. Радиус обслуживания районных центров принимается в пределах транспортной доступности не более 60 мин. При превышении указанного радиуса необходимо создание подрайонной системы по обслуживанию </w:t>
      </w:r>
      <w:r w:rsidRPr="00FD40B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11B73">
        <w:rPr>
          <w:rFonts w:ascii="Times New Roman" w:eastAsia="Times New Roman" w:hAnsi="Times New Roman" w:cs="Times New Roman"/>
          <w:sz w:val="28"/>
          <w:szCs w:val="28"/>
        </w:rPr>
        <w:t xml:space="preserve"> населения ограниченным по составу комплексом учреждений и предприятий периодического пользования в пределах транспортной доступности 30-45 мин.</w:t>
      </w:r>
    </w:p>
    <w:p w:rsidR="00E84AC7" w:rsidRPr="00C11B73" w:rsidRDefault="00E84AC7" w:rsidP="00C11B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C9D" w:rsidRPr="00C11B73" w:rsidRDefault="00031C9D" w:rsidP="00C11B73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sz w:val="28"/>
          <w:szCs w:val="28"/>
        </w:rPr>
      </w:pPr>
    </w:p>
    <w:p w:rsidR="00031C9D" w:rsidRPr="00C11B73" w:rsidRDefault="00031C9D" w:rsidP="00C11B73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sz w:val="28"/>
          <w:szCs w:val="28"/>
        </w:rPr>
      </w:pPr>
    </w:p>
    <w:p w:rsidR="00031C9D" w:rsidRDefault="00031C9D" w:rsidP="00E84AC7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031C9D" w:rsidRDefault="00031C9D" w:rsidP="00E84AC7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031C9D" w:rsidRDefault="00031C9D" w:rsidP="00E84AC7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031C9D" w:rsidRDefault="00031C9D" w:rsidP="00E84AC7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2E2B71" w:rsidRDefault="002E2B71" w:rsidP="00E84AC7">
      <w:pPr>
        <w:autoSpaceDE w:val="0"/>
        <w:autoSpaceDN w:val="0"/>
        <w:adjustRightInd w:val="0"/>
        <w:jc w:val="right"/>
        <w:outlineLvl w:val="0"/>
        <w:rPr>
          <w:rFonts w:eastAsia="Times New Roman"/>
        </w:rPr>
        <w:sectPr w:rsidR="002E2B71" w:rsidSect="00CC108F">
          <w:headerReference w:type="even" r:id="rId23"/>
          <w:headerReference w:type="default" r:id="rId24"/>
          <w:footerReference w:type="even" r:id="rId25"/>
          <w:footerReference w:type="default" r:id="rId26"/>
          <w:pgSz w:w="11909" w:h="16834"/>
          <w:pgMar w:top="567" w:right="994" w:bottom="360" w:left="1700" w:header="0" w:footer="0" w:gutter="0"/>
          <w:cols w:space="720"/>
          <w:noEndnote/>
          <w:docGrid w:linePitch="272"/>
        </w:sectPr>
      </w:pPr>
    </w:p>
    <w:p w:rsidR="00E84AC7" w:rsidRPr="003F5ECD" w:rsidRDefault="00E84AC7" w:rsidP="00E84AC7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3F5ECD">
        <w:rPr>
          <w:rFonts w:eastAsia="Times New Roman"/>
        </w:rPr>
        <w:lastRenderedPageBreak/>
        <w:t xml:space="preserve">Приложение </w:t>
      </w:r>
      <w:r w:rsidR="00E35E61">
        <w:rPr>
          <w:rFonts w:eastAsia="Times New Roman"/>
        </w:rPr>
        <w:t>№</w:t>
      </w:r>
      <w:r w:rsidR="00076D9C">
        <w:rPr>
          <w:rFonts w:eastAsia="Times New Roman"/>
        </w:rPr>
        <w:t xml:space="preserve"> 1</w:t>
      </w:r>
    </w:p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84AC7" w:rsidRPr="003F5ECD" w:rsidRDefault="00E84AC7" w:rsidP="00E84AC7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bookmarkStart w:id="1" w:name="Par706"/>
      <w:bookmarkEnd w:id="1"/>
      <w:r w:rsidRPr="003F5ECD">
        <w:rPr>
          <w:rFonts w:eastAsia="Times New Roman"/>
          <w:b/>
          <w:bCs/>
        </w:rPr>
        <w:t>НОРМЫ РАСЧЕТА УЧРЕЖДЕНИЙ И ПРЕДПРИЯТИЙ ОБСЛУЖИВАНИЯ</w:t>
      </w:r>
    </w:p>
    <w:p w:rsidR="00E84AC7" w:rsidRPr="003F5ECD" w:rsidRDefault="00E84AC7" w:rsidP="00E84AC7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3F5ECD">
        <w:rPr>
          <w:rFonts w:eastAsia="Times New Roman"/>
          <w:b/>
          <w:bCs/>
        </w:rPr>
        <w:t>И РАЗМЕРЫ ИХ ЗЕМЕЛЬНЫХ УЧАСТКОВ</w:t>
      </w:r>
    </w:p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1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440"/>
        <w:gridCol w:w="2068"/>
        <w:gridCol w:w="4020"/>
        <w:gridCol w:w="3351"/>
      </w:tblGrid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946922" w:rsidP="009469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Учреждения,п</w:t>
            </w:r>
            <w:r w:rsidR="00E84AC7" w:rsidRPr="003F5ECD">
              <w:rPr>
                <w:rFonts w:eastAsia="Times New Roman"/>
              </w:rPr>
              <w:t xml:space="preserve">редприятия, </w:t>
            </w:r>
            <w:r>
              <w:rPr>
                <w:rFonts w:eastAsia="Times New Roman"/>
              </w:rPr>
              <w:t>с</w:t>
            </w:r>
            <w:r w:rsidR="00E84AC7" w:rsidRPr="003F5ECD">
              <w:rPr>
                <w:rFonts w:eastAsia="Times New Roman"/>
              </w:rPr>
              <w:t>ооружения, единица измерения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Число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Размеры земельных участков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Примечания</w:t>
            </w:r>
          </w:p>
        </w:tc>
      </w:tr>
      <w:tr w:rsidR="00E84AC7" w:rsidRPr="003F5ECD" w:rsidTr="00C11B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Учреждения народного образования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Детские дошкольные учреждения,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7D3A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Устанавливается в зависимости от демографической структуры </w:t>
            </w:r>
            <w:r w:rsidR="007D3A88">
              <w:rPr>
                <w:rFonts w:eastAsia="Times New Roman"/>
              </w:rPr>
              <w:t>муниципального образования</w:t>
            </w:r>
            <w:r w:rsidRPr="003F5ECD">
              <w:rPr>
                <w:rFonts w:eastAsia="Times New Roman"/>
              </w:rPr>
              <w:t xml:space="preserve">, принимая расчетный уровень обеспеченности детей дошкольными учреждениями в пределах 85%, в том числе общего типа - 70%, специализированного - 3%, оздоровительного - 12%. В поселениях-новостройках </w:t>
            </w:r>
            <w:hyperlink w:anchor="Par1395" w:history="1">
              <w:r w:rsidRPr="003F5ECD">
                <w:rPr>
                  <w:rFonts w:eastAsia="Times New Roman"/>
                </w:rPr>
                <w:t>&lt;*&gt;</w:t>
              </w:r>
            </w:hyperlink>
            <w:r w:rsidRPr="003F5ECD">
              <w:rPr>
                <w:rFonts w:eastAsia="Times New Roman"/>
              </w:rPr>
              <w:t xml:space="preserve"> (2) при отсутствии данных по демографии следует принимать до 180 мест на 1 тыс. чел.; при этом на территории жилой застройки размещать из расчета не более 100 мест на 1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7D3A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 вместимости яслей-садов,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>, на 1 место: до 100 мест - 40, св. 100 - 35; в комплексе яслей-садов св. 500 мест - 30. Размеры земельных участков могут быть уменьшены: на 25% - в условиях реконструкции; на 15% - при размещении на рельефе с уклоном более 20%; на 10% - в поселениях-новостройках (за счет сокращения площади озеленения)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Площадь групповой площадки для детей ясельного возраста следует принимать 7,5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место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Игровые площадки для детей дошкольного возраста допускается размещать за пределами участка детских дошкольных учреждений общего типа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Крытые бассейны для дошкольников, объект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Общеобразовательные школы, учащиеся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Следует принимать с учетом 100%-ного охвата детей неполным средним образованием (I-IX классы) и до 75% детей - средним образованием (X-XI классы) при обучении в одну смену.</w:t>
            </w:r>
          </w:p>
          <w:p w:rsidR="00E84AC7" w:rsidRPr="003F5ECD" w:rsidRDefault="00E84AC7" w:rsidP="009469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В поселениях-новостройках </w:t>
            </w:r>
            <w:r w:rsidR="00946922">
              <w:rPr>
                <w:rFonts w:eastAsia="Times New Roman"/>
              </w:rPr>
              <w:t>необ</w:t>
            </w:r>
            <w:r w:rsidRPr="003F5ECD">
              <w:rPr>
                <w:rFonts w:eastAsia="Times New Roman"/>
              </w:rPr>
              <w:t>ходимо принимать не менее 180 мест на 1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 вместимости общеобразовательной школы,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учащихся </w:t>
            </w:r>
            <w:hyperlink w:anchor="Par1396" w:history="1">
              <w:r w:rsidRPr="003F5ECD">
                <w:rPr>
                  <w:rFonts w:eastAsia="Times New Roman"/>
                </w:rPr>
                <w:t>&lt;*&gt;</w:t>
              </w:r>
            </w:hyperlink>
            <w:r w:rsidRPr="003F5ECD">
              <w:rPr>
                <w:rFonts w:eastAsia="Times New Roman"/>
              </w:rPr>
              <w:t xml:space="preserve"> (3):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40 до 400 50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учащегося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400 " 500 60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500 до 600 50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учащегося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600 " 800 40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800 " 1100 33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1100 " 1500 21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1500 "2000 17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2000 16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A57E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Размеры земельных участков школ могут быть: уменьшены на 20% - в условиях реконструкции; увеличены: на 30% - в сельских поселениях, если для организации учебно-опытной работы не предусмотрены специальные участки</w:t>
            </w:r>
            <w:r w:rsidR="000C3582">
              <w:rPr>
                <w:rFonts w:eastAsia="Times New Roman"/>
              </w:rPr>
              <w:t>.</w:t>
            </w:r>
            <w:r w:rsidRPr="003F5ECD">
              <w:rPr>
                <w:rFonts w:eastAsia="Times New Roman"/>
              </w:rPr>
              <w:t xml:space="preserve"> Спортивная зона школы может быть объединена с физкультурно-оздоровительным комплексом микрорайона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Школы-интернаты, учащиеся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 вместимости общеобразовательной школы-интерната, учащихся: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200 до 300 70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учащегося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300 " 500 65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500 и более 45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9469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 размещении на земельном участке школы здания интерната (спального корпуса) площадь участка следует увеличивать на 0,2 га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Межшкольный учебно-производственный комбинат,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8% общего числа школьников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Размеры земельных участков межшкольных учебно-производственных комбинатов рекомендуется принимать не менее 2 га, при устройстве автополигона или трактородрома - 3 га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Автотрактородром следует размещать вне селитебной территории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Внешкольные учреждения,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9469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10% общего числа школьников, в том числе по видам зданий: Дом творчества  - 3,3%; станция юных техников - 0,9%; станция юных натуралистов - 0,4%; станция юных туристов - 0,4%; детско-юношеская спортивная школа - 2,3%; детская школа искусств или музыкальная, художественная, хореографическая школа - 2,7%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Дома-интернаты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9469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Дома-интернаты для престарелых, ветеранов труда и войны, организуемые производственными объединениями (предприятиями), платные пансионаты, место на 1 тыс. чел. 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0C35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Нормы расчета учреждений социального обеспечения следует уточнять в зависимости от социально-демографических особенностей </w:t>
            </w:r>
          </w:p>
        </w:tc>
      </w:tr>
      <w:tr w:rsidR="00E84AC7" w:rsidRPr="003F5ECD" w:rsidTr="00C11B73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То же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Дома-интернаты для взрослых инвалидов с физическими нарушениями, место на 1 </w:t>
            </w:r>
            <w:r w:rsidRPr="003F5ECD">
              <w:rPr>
                <w:rFonts w:eastAsia="Times New Roman"/>
              </w:rPr>
              <w:lastRenderedPageBreak/>
              <w:t>тыс. чел. (с 18 лет)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Детские дома-интернаты, место на 1 тыс. чел. (от 4 до 17 лет)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Психоневрологические интернаты, место на 1 тыс. чел. (с 18 лет)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 вместимости интернатов, мест: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 200 125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место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200 до 400 100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400 " 600 80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Специальные жилые дома и группы квартир для ветеранов войны и труда и одиноких престарелых, место на 1 тыс. чел. (с 60 лет)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Специальные жилые дома и группы квартир для инвалидов на креслах-колясках и их семей, место на 1 тыс. чел. всего населения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-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Учреждения медико-социального обслуживания (хоспис, геронтологический центр, гериатрический центр, дом сестринского ухода), 1 койка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 на 1000 лиц старшей возрастной группы (ЛСВГ)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Возможно размещение в пригородной зоне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Учреждения здравоохранения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Стационары для взрослых и детей для интенсивного лечения и </w:t>
            </w:r>
            <w:r w:rsidRPr="003F5ECD">
              <w:rPr>
                <w:rFonts w:eastAsia="Times New Roman"/>
              </w:rPr>
              <w:lastRenderedPageBreak/>
              <w:t>кратковременного пребывания (многопрофильные больницы, специализированные стационары и медицинские центры, родильные дома и др.) с вспомогательными зданиями и сооружениями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 xml:space="preserve">Необходимые вместимость и структура лечебно-профилактических учреждений определяются органами здравоохранения и </w:t>
            </w:r>
            <w:r w:rsidRPr="003F5ECD">
              <w:rPr>
                <w:rFonts w:eastAsia="Times New Roman"/>
              </w:rPr>
              <w:lastRenderedPageBreak/>
              <w:t>указываются в задании на проектирование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При мощности стационаров, коек: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 50 150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койку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50 до 100 150-100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Св. 100 до 200 100-80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одну койку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200 " 400 80-75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400 " 800 75-70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800 "1000 70-60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"1000 60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 xml:space="preserve">Для стационаров с неполным набором вспомогательных зданий и сооружений площадь участка </w:t>
            </w:r>
            <w:r w:rsidRPr="003F5ECD">
              <w:rPr>
                <w:rFonts w:eastAsia="Times New Roman"/>
              </w:rPr>
              <w:lastRenderedPageBreak/>
              <w:t>может быть соответственно уменьшена по заданию на проектирование. Для размещения парковой зоны, а также при необходимости размещения на участке вспомогательных зданий и сооружений для обслуживания стационара большей конечной мощности, чем расчетная (для других стационаров или поликлиник), площадь участка должна быть соответственно увеличена по заданию на проектирование.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Поликлиники, амбулатории, диспансеры без стационара, посещение в смену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На 100 посещений в смену - встроенные; 0,1 га на 100 посещений в смену, но не менее 0,2 га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Размеры земельных участков стационара и поликлиники (диспансера), объединенных в одно лечебно- профилактическое учреждение, определяются раздельно по соответствующим нормам и затем суммируются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То же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0,1 га на 100 посещений в смену, но не менее 0,3 га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То же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Станции (подстанции) скорой медицинской помощи, автомобиль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на 10 тыс. чел. в пределах зоны 15-минутной доступности на специальном автомобиле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0,05 га на 1 автомобиль, но не менее 0,1 га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Выдвижные пункты скорой медицинской помощи, автомобиль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на 5 тыс. чел. сельского населения в пределах зоны 30-минутной доступности на специальном автомобиле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0,05 га на 1 автомобиль, но не менее 0,1 га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Фельдшерские или фельдшерско-акушерские пункты, объект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0,2 га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Аптеки групп: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I-II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0,3 га или встроенные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III-V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0,25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VI-VIII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0,2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Молочные кухни, порция в сутки на 1 ребенка (до 1 года)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0,015 га на 1 тыс. порций в сутки, но не менее 0,15 га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Раздаточные пункты молочных кухонь,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общей площади на 1 ребенка (до 1 года)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Встроенные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Учреждения санаторно-курортные и оздоровительные, отдыха и туризма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Конкретные значения нормативов земельных участков в указанных пределах принимаются </w:t>
            </w:r>
            <w:r w:rsidR="000C3582">
              <w:rPr>
                <w:rFonts w:eastAsia="Times New Roman"/>
              </w:rPr>
              <w:t>муниципальными актами</w:t>
            </w:r>
            <w:r w:rsidRPr="003F5ECD">
              <w:rPr>
                <w:rFonts w:eastAsia="Times New Roman"/>
              </w:rPr>
              <w:t>.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Санатории (без туберкулезных),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125-150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место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9469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сложившихся курортах и в условиях их реконструкции, а также для баз отдыха в пригородных зонах крупнейших и крупных городов размеры земельных участков допускается уменьшать, но не более чем на 25%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Санатории для родителей с детьми и детские санатории (без </w:t>
            </w:r>
            <w:r w:rsidRPr="003F5ECD">
              <w:rPr>
                <w:rFonts w:eastAsia="Times New Roman"/>
              </w:rPr>
              <w:lastRenderedPageBreak/>
              <w:t>туберкулезных),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То же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145-170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Санатории-профилактории,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70-100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94692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В санаториях-профилакториях, размещаемых в пределах </w:t>
            </w:r>
            <w:r w:rsidR="00640139">
              <w:rPr>
                <w:rFonts w:eastAsia="Times New Roman"/>
              </w:rPr>
              <w:t>границ населенных пунктов</w:t>
            </w:r>
            <w:r w:rsidRPr="003F5ECD">
              <w:rPr>
                <w:rFonts w:eastAsia="Times New Roman"/>
              </w:rPr>
              <w:t>, допускается уменьшать размеры земельных участков, но не более чем на 10%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Санаторные детские лагеря,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200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Дома отдыха (пансионаты),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120-130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Дома отдыха (пансионаты) для семей с детьми,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140-150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Базы отдыха предприятий и организаций, молодежные лагеря,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140-160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Курортные гостиницы,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65-75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место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Детские лагеря,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То же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150-200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Оздоровительные лагеря для старшеклассников,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175-200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Дачи дошкольных учреждений,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120-140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Туристские гостиницы,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50-75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Для туристских гостиниц, размещаемых в крупнейших и крупных городах, общественных </w:t>
            </w:r>
            <w:r w:rsidRPr="003F5ECD">
              <w:rPr>
                <w:rFonts w:eastAsia="Times New Roman"/>
              </w:rPr>
              <w:lastRenderedPageBreak/>
              <w:t>центрах, размеры земельных участков допускается принимать по нормам, установленным для коммунальных гостиниц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Туристские базы,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65-80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Туристские базы для семей с детьми,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95-120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Мотели,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75-100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Кемпинги,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135-150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Приюты,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35-50 " "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Институты культового назначения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Приходской храм, 1 место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7,5 храмов на 1000 православных верующих, 7 м2 на место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Размещение по согласованию с местной епархией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Физкультурно-спортивные сооружения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Доступность физкультурно-спортивных сооружений городского значения не должна превышать 30 мин. Долю физкультурно-спортивных </w:t>
            </w:r>
            <w:r w:rsidRPr="003F5ECD">
              <w:rPr>
                <w:rFonts w:eastAsia="Times New Roman"/>
              </w:rPr>
              <w:lastRenderedPageBreak/>
              <w:t>сооружений, размещаемых в жилом районе, следует принимать % общей нормы: территории - 35 спортивные залы - 50 бассейны - 45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Территория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0,7-0,9 га на 1 тыс. чел.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Помещения для физкультурно-оздоровительных занятий в микрорайоне,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общей площади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70-80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Спортивные залы общего пользования,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площади пола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60-80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Бассейны крытые и открытые общего пользования,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зеркала воды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20-25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Для поселений, тыс. чел.: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100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Спортивный зал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Бассейн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50 до 100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25 " 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12 " 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5 " 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175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80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Учреждения культуры и искусства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Помещения для культурно-массовой и политико-воспитательной </w:t>
            </w:r>
            <w:r w:rsidRPr="003F5ECD">
              <w:rPr>
                <w:rFonts w:eastAsia="Times New Roman"/>
              </w:rPr>
              <w:lastRenderedPageBreak/>
              <w:t>работы с населением, досуга и любительской деятельности,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площади пола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50-60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Рекомендуется формировать единые комплексы для организации культурно-массовой, </w:t>
            </w:r>
            <w:r w:rsidRPr="003F5ECD">
              <w:rPr>
                <w:rFonts w:eastAsia="Times New Roman"/>
              </w:rPr>
              <w:lastRenderedPageBreak/>
              <w:t>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м.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Минимальное число мест учреждений культуры и искусства принимать для крупнейших и крупных городов. Размещение, вместимость и размеры земельных участков планетариев, выставочных залов и музеев определяются заданием на проектирование. Цирки, концертные залы, театры и планетарии предусматривать, как правило, в городах с населением 250 тыс. чел. и более, а кинотеатры - в поселениях с числом жителей не менее 10 тыс. чел.</w:t>
            </w:r>
          </w:p>
          <w:p w:rsidR="00E84AC7" w:rsidRPr="003F5ECD" w:rsidRDefault="00E84AC7" w:rsidP="000C35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Универсальные спортивно-зрелищные залы с искусственным льдом предусматривать, как правило, в городах-центрах с числом жителей свыше 100 тыс. чел.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Танцевальные залы,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Клубы, посетительское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80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То же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Кинотеатры,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25-35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Театры,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5-8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Концертные залы,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3,5-5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То же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Цирки,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3,5-5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Лектории,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Залы аттракционов и игровых автоматов,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площади пола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Универсальные спортивно-зрелищные залы, в том числе с искусственным льдом,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6-9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Городские массовые библиотеки на 1 тыс. чел. зоны обслуживания при населении города, тыс. чел. </w:t>
            </w:r>
            <w:hyperlink w:anchor="Par1398" w:history="1">
              <w:r w:rsidRPr="003F5ECD">
                <w:rPr>
                  <w:rFonts w:eastAsia="Times New Roman"/>
                </w:rPr>
                <w:t>&lt;*&gt;</w:t>
              </w:r>
            </w:hyperlink>
            <w:r w:rsidRPr="003F5ECD">
              <w:rPr>
                <w:rFonts w:eastAsia="Times New Roman"/>
              </w:rPr>
              <w:t xml:space="preserve"> (5):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28" editas="canvas" style="width:121.15pt;height:35.35pt;mso-position-horizontal-relative:char;mso-position-vertical-relative:line" coordsize="2423,70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423;height:707" o:preferrelative="f">
                    <v:fill o:detectmouseclick="t"/>
                    <v:path o:extrusionok="t" o:connecttype="none"/>
                    <o:lock v:ext="edit" text="t"/>
                  </v:shape>
                  <v:line id="_x0000_s1029" style="position:absolute" from="40,328" to="183,329" strokeweight="33e-5mm"/>
                  <v:line id="_x0000_s1030" style="position:absolute" from="330,328" to="2366,329" strokeweight="33e-5mm"/>
                  <v:rect id="_x0000_s1031" style="position:absolute;left:53;top:17;width:112;height:230;mso-wrap-style:none" filled="f" stroked="f">
                    <v:textbox style="mso-next-textbox:#_x0000_s1031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2" style="position:absolute;left:119;top:17;width:1772;height:230;mso-wrap-style:none" filled="f" stroked="f">
                    <v:textbox style="mso-next-textbox:#_x0000_s1032;mso-fit-shape-to-text:t" inset="0,0,0,0">
                      <w:txbxContent>
                        <w:p w:rsidR="00765592" w:rsidRPr="002E2B71" w:rsidRDefault="00765592">
                          <w:r>
                            <w:rPr>
                              <w:color w:val="000000"/>
                            </w:rPr>
                            <w:t xml:space="preserve">  </w:t>
                          </w:r>
                          <w:r w:rsidRPr="002E2B71">
                            <w:rPr>
                              <w:color w:val="000000"/>
                              <w:lang w:val="en-US"/>
                            </w:rPr>
                            <w:t>тыс. ед. хранения</w:t>
                          </w:r>
                        </w:p>
                      </w:txbxContent>
                    </v:textbox>
                  </v:rect>
                  <v:rect id="_x0000_s1033" style="position:absolute;left:227;top:171;width:51;height:230;mso-wrap-style:none" filled="f" stroked="f">
                    <v:textbox style="mso-next-textbox:#_x0000_s1033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34" style="position:absolute;left:53;top:362;width:112;height:230;mso-wrap-style:none" filled="f" stroked="f">
                    <v:textbox style="mso-next-textbox:#_x0000_s1034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35" style="position:absolute;left:119;top:362;width:1971;height:230;mso-wrap-style:none" filled="f" stroked="f">
                    <v:textbox style="mso-next-textbox:#_x0000_s1035;mso-fit-shape-to-text:t" inset="0,0,0,0">
                      <w:txbxContent>
                        <w:p w:rsidR="00765592" w:rsidRPr="002E2B71" w:rsidRDefault="00765592">
                          <w:r>
                            <w:rPr>
                              <w:color w:val="000000"/>
                            </w:rPr>
                            <w:t xml:space="preserve">  </w:t>
                          </w:r>
                          <w:r w:rsidRPr="002E2B71">
                            <w:rPr>
                              <w:color w:val="000000"/>
                              <w:lang w:val="en-US"/>
                            </w:rPr>
                            <w:t>читательское место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10 до 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38" editas="canvas" style="width:44.75pt;height:35.35pt;mso-position-horizontal-relative:char;mso-position-vertical-relative:line" coordsize="895,707">
                  <o:lock v:ext="edit" aspectratio="t"/>
                  <v:shape id="_x0000_s1037" type="#_x0000_t75" style="position:absolute;width:895;height:707" o:preferrelative="f">
                    <v:fill o:detectmouseclick="t"/>
                    <v:path o:extrusionok="t" o:connecttype="none"/>
                    <o:lock v:ext="edit" text="t"/>
                  </v:shape>
                  <v:line id="_x0000_s1039" style="position:absolute" from="41,328" to="683,329" strokeweight="33e-5mm"/>
                  <v:rect id="_x0000_s1040" style="position:absolute;left:53;top:17;width:567;height:230;mso-wrap-style:none" filled="f" stroked="f">
                    <v:textbox style="mso-next-textbox:#_x0000_s1040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4 - 4,5</w:t>
                          </w:r>
                        </w:p>
                      </w:txbxContent>
                    </v:textbox>
                  </v:rect>
                  <v:rect id="_x0000_s1041" style="position:absolute;left:727;top:171;width:51;height:230;mso-wrap-style:none" filled="f" stroked="f">
                    <v:textbox style="mso-next-textbox:#_x0000_s1041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42" style="position:absolute;left:147;top:362;width:401;height:230;mso-wrap-style:none" filled="f" stroked="f">
                    <v:textbox style="mso-next-textbox:#_x0000_s1042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2 - 3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84AC7" w:rsidRPr="003F5ECD">
              <w:rPr>
                <w:rFonts w:eastAsia="Times New Roman"/>
              </w:rPr>
              <w:t xml:space="preserve"> 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Дополнительно в центральной городской </w:t>
            </w:r>
            <w:r w:rsidRPr="003F5ECD">
              <w:rPr>
                <w:rFonts w:eastAsia="Times New Roman"/>
              </w:rPr>
              <w:lastRenderedPageBreak/>
              <w:t>библиотеке на 1 тыс. чел. при населении города, тыс. чел.: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500 и более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45" editas="canvas" style="width:129.1pt;height:32.85pt;mso-position-horizontal-relative:char;mso-position-vertical-relative:line" coordsize="2582,657">
                  <o:lock v:ext="edit" aspectratio="t"/>
                  <v:shape id="_x0000_s1044" type="#_x0000_t75" style="position:absolute;width:2582;height:657" o:preferrelative="f">
                    <v:fill o:detectmouseclick="t"/>
                    <v:path o:extrusionok="t" o:connecttype="none"/>
                    <o:lock v:ext="edit" text="t"/>
                  </v:shape>
                  <v:line id="_x0000_s1046" style="position:absolute" from="40,308" to="342,309" strokeweight="33e-5mm"/>
                  <v:line id="_x0000_s1047" style="position:absolute" from="490,308" to="2524,309" strokeweight="33e-5mm"/>
                  <v:rect id="_x0000_s1048" style="position:absolute;left:50;top:16;width:279;height:230;mso-wrap-style:none" filled="f" stroked="f">
                    <v:textbox style="mso-next-textbox:#_x0000_s1048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0,1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49" style="position:absolute;left:302;top:16;width:1661;height:230;mso-wrap-style:none" filled="f" stroked="f">
                    <v:textbox style="mso-next-textbox:#_x0000_s1049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тыс. ед. хранения</w:t>
                          </w:r>
                        </w:p>
                      </w:txbxContent>
                    </v:textbox>
                  </v:rect>
                  <v:rect id="_x0000_s1050" style="position:absolute;left:386;top:160;width:61;height:230;mso-wrap-style:none" filled="f" stroked="f">
                    <v:textbox style="mso-next-textbox:#_x0000_s1050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1" style="position:absolute;left:50;top:340;width:279;height:230;mso-wrap-style:none" filled="f" stroked="f">
                    <v:textbox style="mso-next-textbox:#_x0000_s1051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0,1</w:t>
                          </w:r>
                        </w:p>
                      </w:txbxContent>
                    </v:textbox>
                  </v:rect>
                  <v:rect id="_x0000_s1052" style="position:absolute;left:302;top:340;width:1916;height:230;mso-wrap-style:none" filled="f" stroked="f">
                    <v:textbox style="mso-next-textbox:#_x0000_s1052;mso-fit-shape-to-text:t" inset="0,0,0,0">
                      <w:txbxContent>
                        <w:p w:rsidR="00765592" w:rsidRPr="002E2B71" w:rsidRDefault="00765592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2E2B71">
                            <w:rPr>
                              <w:color w:val="000000"/>
                              <w:lang w:val="en-US"/>
                            </w:rPr>
                            <w:t>читательское место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55" editas="canvas" style="width:23.95pt;height:32.85pt;mso-position-horizontal-relative:char;mso-position-vertical-relative:line" coordsize="479,657">
                  <o:lock v:ext="edit" aspectratio="t"/>
                  <v:shape id="_x0000_s1054" type="#_x0000_t75" style="position:absolute;width:479;height:657" o:preferrelative="f">
                    <v:fill o:detectmouseclick="t"/>
                    <v:path o:extrusionok="t" o:connecttype="none"/>
                    <o:lock v:ext="edit" text="t"/>
                  </v:shape>
                  <v:line id="_x0000_s1056" style="position:absolute" from="42,308" to="395,309" strokeweight="33e-5mm"/>
                  <v:rect id="_x0000_s1057" style="position:absolute;left:52;top:16;width:279;height:230;mso-wrap-style:none" filled="f" stroked="f">
                    <v:textbox style="mso-next-textbox:#_x0000_s1057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0,2</w:t>
                          </w:r>
                        </w:p>
                      </w:txbxContent>
                    </v:textbox>
                  </v:rect>
                  <v:rect id="_x0000_s1058" style="position:absolute;left:52;top:340;width:279;height:230;mso-wrap-style:none" filled="f" stroked="f">
                    <v:textbox style="mso-next-textbox:#_x0000_s1058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0,2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84AC7"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61" editas="canvas" style="width:22.9pt;height:32.85pt;mso-position-horizontal-relative:char;mso-position-vertical-relative:line" coordsize="458,657">
                  <o:lock v:ext="edit" aspectratio="t"/>
                  <v:shape id="_x0000_s1060" type="#_x0000_t75" style="position:absolute;width:458;height:657" o:preferrelative="f">
                    <v:fill o:detectmouseclick="t"/>
                    <v:path o:extrusionok="t" o:connecttype="none"/>
                    <o:lock v:ext="edit" text="t"/>
                  </v:shape>
                  <v:line id="_x0000_s1062" style="position:absolute" from="40,308" to="363,309" strokeweight="33e-5mm"/>
                  <v:rect id="_x0000_s1063" style="position:absolute;left:50;top:16;width:279;height:230;mso-wrap-style:none" filled="f" stroked="f">
                    <v:textbox style="mso-next-textbox:#_x0000_s1063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0,3</w:t>
                          </w:r>
                        </w:p>
                      </w:txbxContent>
                    </v:textbox>
                  </v:rect>
                  <v:rect id="_x0000_s1064" style="position:absolute;left:50;top:340;width:279;height:230;mso-wrap-style:none" filled="f" stroked="f">
                    <v:textbox style="mso-next-textbox:#_x0000_s1064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0,3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84AC7"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rPr>
          <w:trHeight w:val="6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50 и менее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67" editas="canvas" style="width:22.9pt;height:32.85pt;mso-position-horizontal-relative:char;mso-position-vertical-relative:line" coordsize="458,657">
                  <o:lock v:ext="edit" aspectratio="t"/>
                  <v:shape id="_x0000_s1066" type="#_x0000_t75" style="position:absolute;width:458;height:657" o:preferrelative="f">
                    <v:fill o:detectmouseclick="t"/>
                    <v:path o:extrusionok="t" o:connecttype="none"/>
                    <o:lock v:ext="edit" text="t"/>
                  </v:shape>
                  <v:line id="_x0000_s1068" style="position:absolute" from="40,308" to="363,309" strokeweight="33e-5mm"/>
                  <v:rect id="_x0000_s1069" style="position:absolute;left:50;top:16;width:279;height:230;mso-wrap-style:none" filled="f" stroked="f">
                    <v:textbox style="mso-next-textbox:#_x0000_s1069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0,5</w:t>
                          </w:r>
                        </w:p>
                      </w:txbxContent>
                    </v:textbox>
                  </v:rect>
                  <v:rect id="_x0000_s1070" style="position:absolute;left:50;top:340;width:279;height:230;mso-wrap-style:none" filled="f" stroked="f">
                    <v:textbox style="mso-next-textbox:#_x0000_s1070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0,3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84AC7"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Клубы и библиотеки сельских поселений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Клубы, посетительское место на 1 тыс. чел. для сельских поселений или их групп, тыс. чел.: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Меньшую вместимость клубов и библиотек следует принимать для больших поселений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0,2 до 1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500-300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1 " 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300-230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2 " 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230-190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5 "10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190-140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Сельские массовые библиотеки на 1 тыс. чел. зоны обслуживания (из </w:t>
            </w:r>
            <w:r w:rsidRPr="003F5ECD">
              <w:rPr>
                <w:rFonts w:eastAsia="Times New Roman"/>
              </w:rPr>
              <w:lastRenderedPageBreak/>
              <w:t>расчета 30-минутной доступности) для сельских поселений или их групп, тыс. чел.: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rPr>
          <w:trHeight w:val="66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св. 1 до 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73" editas="canvas" style="width:145pt;height:35.35pt;mso-position-horizontal-relative:char;mso-position-vertical-relative:line" coordsize="2900,707">
                  <o:lock v:ext="edit" aspectratio="t"/>
                  <v:shape id="_x0000_s1072" type="#_x0000_t75" style="position:absolute;width:2900;height:707" o:preferrelative="f">
                    <v:fill o:detectmouseclick="t"/>
                    <v:path o:extrusionok="t" o:connecttype="none"/>
                    <o:lock v:ext="edit" text="t"/>
                  </v:shape>
                  <v:line id="_x0000_s1074" style="position:absolute" from="40,328" to="669,329" strokeweight="33e-5mm"/>
                  <v:line id="_x0000_s1075" style="position:absolute" from="816,328" to="2849,329" strokeweight="33e-5mm"/>
                  <v:rect id="_x0000_s1076" style="position:absolute;left:50;top:17;width:567;height:230;mso-wrap-style:none" filled="f" stroked="f">
                    <v:textbox style="mso-next-textbox:#_x0000_s1076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6 - 7,5</w:t>
                          </w:r>
                        </w:p>
                      </w:txbxContent>
                    </v:textbox>
                  </v:rect>
                  <v:rect id="_x0000_s1077" style="position:absolute;left:645;top:17;width:1716;height:230;mso-wrap-style:none" filled="f" stroked="f">
                    <v:textbox style="mso-next-textbox:#_x0000_s1077;mso-fit-shape-to-text:t" inset="0,0,0,0">
                      <w:txbxContent>
                        <w:p w:rsidR="00765592" w:rsidRPr="002E2B71" w:rsidRDefault="00765592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2E2B71">
                            <w:rPr>
                              <w:color w:val="000000"/>
                              <w:lang w:val="en-US"/>
                            </w:rPr>
                            <w:t>тыс. ед. хранения</w:t>
                          </w:r>
                        </w:p>
                      </w:txbxContent>
                    </v:textbox>
                  </v:rect>
                  <v:rect id="_x0000_s1078" style="position:absolute;left:713;top:171;width:61;height:230;mso-wrap-style:none" filled="f" stroked="f">
                    <v:textbox style="mso-next-textbox:#_x0000_s1078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9" style="position:absolute;left:136;top:362;width:401;height:230;mso-wrap-style:none" filled="f" stroked="f">
                    <v:textbox style="mso-next-textbox:#_x0000_s1079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5 - 6</w:t>
                          </w:r>
                        </w:p>
                      </w:txbxContent>
                    </v:textbox>
                  </v:rect>
                  <v:rect id="_x0000_s1080" style="position:absolute;left:541;top:362;width:1916;height:230;mso-wrap-style:none" filled="f" stroked="f">
                    <v:textbox style="mso-next-textbox:#_x0000_s1080;mso-fit-shape-to-text:t" inset="0,0,0,0">
                      <w:txbxContent>
                        <w:p w:rsidR="00765592" w:rsidRPr="002E2B71" w:rsidRDefault="00765592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 w:rsidRPr="002E2B71">
                            <w:rPr>
                              <w:color w:val="000000"/>
                              <w:lang w:val="en-US"/>
                            </w:rPr>
                            <w:t>читательское место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rPr>
          <w:trHeight w:val="58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2 " 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83" editas="canvas" style="width:30.75pt;height:35.35pt;mso-position-horizontal-relative:char;mso-position-vertical-relative:line" coordsize="615,707">
                  <o:lock v:ext="edit" aspectratio="t"/>
                  <v:shape id="_x0000_s1082" type="#_x0000_t75" style="position:absolute;width:615;height:707" o:preferrelative="f">
                    <v:fill o:detectmouseclick="t"/>
                    <v:path o:extrusionok="t" o:connecttype="none"/>
                    <o:lock v:ext="edit" text="t"/>
                  </v:shape>
                  <v:line id="_x0000_s1084" style="position:absolute" from="40,328" to="488,329" strokeweight="33e-5mm"/>
                  <v:rect id="_x0000_s1085" style="position:absolute;left:47;top:17;width:367;height:230;mso-wrap-style:none" filled="f" stroked="f">
                    <v:textbox style="mso-next-textbox:#_x0000_s1085;mso-fit-shape-to-text:t" inset="0,0,0,0">
                      <w:txbxContent>
                        <w:p w:rsidR="00765592" w:rsidRPr="002E2B71" w:rsidRDefault="0076559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E2B71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5 - 6</w:t>
                          </w:r>
                        </w:p>
                      </w:txbxContent>
                    </v:textbox>
                  </v:rect>
                  <v:rect id="_x0000_s1086" style="position:absolute;left:52;top:362;width:367;height:230;mso-wrap-style:none" filled="f" stroked="f">
                    <v:textbox style="mso-next-textbox:#_x0000_s1086;mso-fit-shape-to-text:t" inset="0,0,0,0">
                      <w:txbxContent>
                        <w:p w:rsidR="00765592" w:rsidRPr="002E2B71" w:rsidRDefault="0076559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E2B71"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4 - 5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84AC7"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5 " 10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89" editas="canvas" style="width:36.7pt;height:35.35pt;mso-position-horizontal-relative:char;mso-position-vertical-relative:line" coordsize="734,707">
                  <o:lock v:ext="edit" aspectratio="t"/>
                  <v:shape id="_x0000_s1088" type="#_x0000_t75" style="position:absolute;width:734;height:707" o:preferrelative="f">
                    <v:fill o:detectmouseclick="t"/>
                    <v:path o:extrusionok="t" o:connecttype="none"/>
                    <o:lock v:ext="edit" text="t"/>
                  </v:shape>
                  <v:line id="_x0000_s1090" style="position:absolute" from="40,328" to="676,329" strokeweight="33e-5mm"/>
                  <v:rect id="_x0000_s1091" style="position:absolute;left:53;top:17;width:567;height:230;mso-wrap-style:none" filled="f" stroked="f">
                    <v:textbox style="mso-next-textbox:#_x0000_s1091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4,5 - 5</w:t>
                          </w:r>
                        </w:p>
                      </w:txbxContent>
                    </v:textbox>
                  </v:rect>
                  <v:rect id="_x0000_s1092" style="position:absolute;left:138;top:362;width:401;height:230;mso-wrap-style:none" filled="f" stroked="f">
                    <v:textbox style="mso-next-textbox:#_x0000_s1092;mso-fit-shape-to-text:t" inset="0,0,0,0">
                      <w:txbxContent>
                        <w:p w:rsidR="00765592" w:rsidRPr="002E2B71" w:rsidRDefault="00765592">
                          <w:r w:rsidRPr="002E2B71">
                            <w:rPr>
                              <w:color w:val="000000"/>
                              <w:lang w:val="en-US"/>
                            </w:rPr>
                            <w:t>3 - 4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E84AC7" w:rsidRPr="003F5ECD">
              <w:rPr>
                <w:rFonts w:eastAsia="Times New Roman"/>
              </w:rPr>
              <w:t>"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Дополнительно в центральной библиотеке местной системы расселения (административный район) на 1 тыс. чел. системы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8D6986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group id="_x0000_s1095" editas="canvas" style="width:145pt;height:35.35pt;mso-position-horizontal-relative:char;mso-position-vertical-relative:line" coordsize="2900,707">
                  <o:lock v:ext="edit" aspectratio="t"/>
                  <v:shape id="_x0000_s1094" type="#_x0000_t75" style="position:absolute;width:2900;height:707" o:preferrelative="f">
                    <v:fill o:detectmouseclick="t"/>
                    <v:path o:extrusionok="t" o:connecttype="none"/>
                    <o:lock v:ext="edit" text="t"/>
                  </v:shape>
                  <v:line id="_x0000_s1096" style="position:absolute" from="40,328" to="671,329" strokeweight="33e-5mm"/>
                  <v:line id="_x0000_s1097" style="position:absolute" from="819,328" to="2852,329" strokeweight="33e-5mm"/>
                  <v:rect id="_x0000_s1098" style="position:absolute;left:53;top:17;width:567;height:230;mso-wrap-style:none" filled="f" stroked="f">
                    <v:textbox style="mso-next-textbox:#_x0000_s1098;mso-fit-shape-to-text:t" inset="0,0,0,0">
                      <w:txbxContent>
                        <w:p w:rsidR="00765592" w:rsidRPr="00CB20AE" w:rsidRDefault="00765592">
                          <w:r w:rsidRPr="00CB20AE">
                            <w:rPr>
                              <w:color w:val="000000"/>
                              <w:lang w:val="en-US"/>
                            </w:rPr>
                            <w:t>4,5 - 5</w:t>
                          </w:r>
                        </w:p>
                      </w:txbxContent>
                    </v:textbox>
                  </v:rect>
                  <v:rect id="_x0000_s1099" style="position:absolute;left:648;top:17;width:1661;height:230;mso-wrap-style:none" filled="f" stroked="f">
                    <v:textbox style="mso-next-textbox:#_x0000_s1099;mso-fit-shape-to-text:t" inset="0,0,0,0">
                      <w:txbxContent>
                        <w:p w:rsidR="00765592" w:rsidRPr="00CB20AE" w:rsidRDefault="00765592">
                          <w:r w:rsidRPr="00CB20AE">
                            <w:rPr>
                              <w:color w:val="000000"/>
                              <w:lang w:val="en-US"/>
                            </w:rPr>
                            <w:t>тыс. ед. хранения</w:t>
                          </w:r>
                        </w:p>
                      </w:txbxContent>
                    </v:textbox>
                  </v:rect>
                  <v:rect id="_x0000_s1100" style="position:absolute;left:715;top:171;width:61;height:230;mso-wrap-style:none" filled="f" stroked="f">
                    <v:textbox style="mso-next-textbox:#_x0000_s1100;mso-fit-shape-to-text:t" inset="0,0,0,0">
                      <w:txbxContent>
                        <w:p w:rsidR="00765592" w:rsidRPr="00CB20AE" w:rsidRDefault="00765592">
                          <w:r w:rsidRPr="00CB20AE"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01" style="position:absolute;left:137;top:362;width:401;height:230;mso-wrap-style:none" filled="f" stroked="f">
                    <v:textbox style="mso-next-textbox:#_x0000_s1101;mso-fit-shape-to-text:t" inset="0,0,0,0">
                      <w:txbxContent>
                        <w:p w:rsidR="00765592" w:rsidRPr="00CB20AE" w:rsidRDefault="00765592">
                          <w:r w:rsidRPr="00CB20AE">
                            <w:rPr>
                              <w:color w:val="000000"/>
                              <w:lang w:val="en-US"/>
                            </w:rPr>
                            <w:t>3 - 4</w:t>
                          </w:r>
                        </w:p>
                      </w:txbxContent>
                    </v:textbox>
                  </v:rect>
                  <v:rect id="_x0000_s1102" style="position:absolute;left:542;top:362;width:1860;height:230;mso-wrap-style:none" filled="f" stroked="f">
                    <v:textbox style="mso-next-textbox:#_x0000_s1102;mso-fit-shape-to-text:t" inset="0,0,0,0">
                      <w:txbxContent>
                        <w:p w:rsidR="00765592" w:rsidRPr="00CB20AE" w:rsidRDefault="00765592">
                          <w:r w:rsidRPr="00CB20AE">
                            <w:rPr>
                              <w:color w:val="000000"/>
                              <w:lang w:val="en-US"/>
                            </w:rPr>
                            <w:t>читательское место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Предприятия торговли, общественного питания и бытового обслуживания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213F2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Нормы расчета включают всю сеть предприятий торгово-бытового обслуживания независимо от их ведомственной принадлежности. В случае автономного обеспечения предприятий инженерными системами , а также размещения на их территории подсобных зданий и сооружений площадь участка может быть увеличена до </w:t>
            </w:r>
            <w:r w:rsidRPr="003F5ECD">
              <w:rPr>
                <w:rFonts w:eastAsia="Times New Roman"/>
              </w:rPr>
              <w:lastRenderedPageBreak/>
              <w:t>50%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Городские поселения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Сельские поселения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Магазины,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торговой площади на 1 тыс.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280 (100) </w:t>
            </w:r>
            <w:hyperlink w:anchor="Par1399" w:history="1">
              <w:r w:rsidRPr="003F5ECD">
                <w:rPr>
                  <w:rFonts w:eastAsia="Times New Roman"/>
                </w:rPr>
                <w:t>&lt;*&gt;</w:t>
              </w:r>
            </w:hyperlink>
            <w:r w:rsidRPr="003F5ECD">
              <w:rPr>
                <w:rFonts w:eastAsia="Times New Roman"/>
              </w:rPr>
              <w:t xml:space="preserve"> (6)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Торговые центры местного значения с числом обслуживаемого населения, тыс. чел.: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поселках садоводческих товариществ продовольственные магазины предусматривать из расчета 80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торговой площади на 1 тыс. чел.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том числе: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от 4 до 6 0,4-0,6 га на объект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продовольственных товаров, объект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100 (70) </w:t>
            </w:r>
            <w:hyperlink w:anchor="Par1399" w:history="1">
              <w:r w:rsidRPr="003F5ECD">
                <w:rPr>
                  <w:rFonts w:eastAsia="Times New Roman"/>
                </w:rPr>
                <w:t>&lt;*&gt;</w:t>
              </w:r>
            </w:hyperlink>
            <w:r w:rsidRPr="003F5ECD">
              <w:rPr>
                <w:rFonts w:eastAsia="Times New Roman"/>
              </w:rPr>
              <w:t xml:space="preserve"> (6)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6 " 10 0,6-0,8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10 " 15 0,8-1,1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"15 "20 1,1-1,3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непродовольственных товаров, объект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180 (30) </w:t>
            </w:r>
            <w:hyperlink w:anchor="Par1399" w:history="1">
              <w:r w:rsidRPr="003F5ECD">
                <w:rPr>
                  <w:rFonts w:eastAsia="Times New Roman"/>
                </w:rPr>
                <w:t>&lt;*&gt;</w:t>
              </w:r>
            </w:hyperlink>
            <w:r w:rsidRPr="003F5ECD">
              <w:rPr>
                <w:rFonts w:eastAsia="Times New Roman"/>
              </w:rPr>
              <w:t xml:space="preserve"> (6)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200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Торговые центры малых городов и сельских поселений с числом жителей, тыс. чел.: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 1 0,1-0,2 га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1 до 3 0,2-0,4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3 " 4 0,4-0,6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5 " 6 0,6-1,0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7 " 10 1,0-1,2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Предприятия торговли,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торговой площади: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 250 0,08 га на 100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торговой площади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250 до 650 0,08-0,06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650 "1500 0,06-0,04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"1500" 3500 0,04-0,02 "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"3500 0,02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Рыночные комплексы, м2 торговой площади на 1 тыс.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24-40 </w:t>
            </w:r>
            <w:hyperlink w:anchor="Par1400" w:history="1">
              <w:r w:rsidRPr="003F5ECD">
                <w:rPr>
                  <w:rFonts w:eastAsia="Times New Roman"/>
                </w:rPr>
                <w:t>&lt;*&gt;</w:t>
              </w:r>
            </w:hyperlink>
            <w:r w:rsidRPr="003F5ECD">
              <w:rPr>
                <w:rFonts w:eastAsia="Times New Roman"/>
              </w:rPr>
              <w:t xml:space="preserve"> (7)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От 7 до 14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торговой площади рыночного комплекса в зависимости от вместимости: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14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- при торговой площади до 600 м</w:t>
            </w:r>
            <w:r w:rsidRPr="003F5ECD">
              <w:rPr>
                <w:rFonts w:eastAsia="Times New Roman"/>
                <w:vertAlign w:val="superscript"/>
              </w:rPr>
              <w:t>2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7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- св. 3000 м</w:t>
            </w:r>
            <w:r w:rsidRPr="003F5ECD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Для рыночного комплекса на 1 торговое место следует принимать 6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торговой площади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Предприятия общественного питания, место на 1 тыс.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40 (8)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40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 числе мест, га на 100 мест: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 50 0,2-0,25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50 до 150 0,2-0,15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150 0,1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В городах-курортах и городах - центрах туризма расчет сети предприятий общественного питания следует принимать с учетом временного населения: на бальнеологических курортах до 90 мест, на  </w:t>
            </w:r>
            <w:r w:rsidR="000F6279">
              <w:rPr>
                <w:rFonts w:eastAsia="Times New Roman"/>
              </w:rPr>
              <w:t xml:space="preserve">природных </w:t>
            </w:r>
            <w:r w:rsidRPr="003F5ECD">
              <w:rPr>
                <w:rFonts w:eastAsia="Times New Roman"/>
              </w:rPr>
              <w:t>курорт</w:t>
            </w:r>
            <w:r w:rsidR="000F6279">
              <w:rPr>
                <w:rFonts w:eastAsia="Times New Roman"/>
              </w:rPr>
              <w:t>ах</w:t>
            </w:r>
            <w:r w:rsidRPr="003F5ECD">
              <w:rPr>
                <w:rFonts w:eastAsia="Times New Roman"/>
              </w:rPr>
              <w:t xml:space="preserve"> до 120 мест на 1 тыс. чел.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Потребность в предприятиях общественного питания на производственных предприятиях  и учебных заведениях рассчитывается по ведомственным нормативам на 1 тыс. работающих (учащихся) в максимальную смену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производственных зонах сельских поселений и в других местах приложения труда, а также на полевых станах для обслуживания работающих должны предусматриваться предприятия общественного питания из расчета 220 мест на 1 тыс. работающих в максимальную смену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Заготовочные предприятия общественного питания рассчитываются по норме - 300 кг в сутки на 1 тыс. чел. Для городских зон массового отдыха населения в крупных и крупнейших городах следует учитывать нормы предприятий общественного питания: 1,1-1,8 места на 1 тыс. чел.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Магазины кулинарии,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торговой площади на 1 </w:t>
            </w:r>
            <w:r w:rsidRPr="003F5ECD">
              <w:rPr>
                <w:rFonts w:eastAsia="Times New Roman"/>
              </w:rPr>
              <w:lastRenderedPageBreak/>
              <w:t>тыс.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6 (3)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Для производственных предприятий и других мест </w:t>
            </w:r>
            <w:r w:rsidRPr="003F5ECD">
              <w:rPr>
                <w:rFonts w:eastAsia="Times New Roman"/>
              </w:rPr>
              <w:lastRenderedPageBreak/>
              <w:t>приложения труда показатель расчета предприятий бытового обслуживания следует принимать в размере 5-10% в счет общей нормы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Предприятия бытового обслуживания, рабочее место на 1 тыс.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9 (2,0)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том числе: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непосредственного обслуживания населения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 (2)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На 10 рабочих мест для предприятий мощностью, рабочих мест: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0,1-0,2 га 10-50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0,05-0,08 " 50-150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0,03-0,04 " св. 150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Производственные предприятия централизованного выполнения заказов, объект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0,52-1,2 га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Предприятия коммунального обслуживания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Прачечные, кг белья в смену на 1 тыс.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120 (10)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том числе: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прачечные самообслуживания, объект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10 (10)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0,1-0,2 га на объект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фабрики-прачечные, объект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40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0,5-1,0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Показатель расчета фабрик-прачечных дан с учетом </w:t>
            </w:r>
            <w:r w:rsidRPr="003F5ECD">
              <w:rPr>
                <w:rFonts w:eastAsia="Times New Roman"/>
              </w:rPr>
              <w:lastRenderedPageBreak/>
              <w:t>обслуживания общественного сектора до 40 кг белья в смену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Химчистки, кг вещей в смену на 1 тыс.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11,4 (4,0)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3,5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том числе: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химчистки самообслуживания, объект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4,0 (4,0)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1,2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0,1-0,2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фабрики-химчистки, объект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7,4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2,3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0,5-1,0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Бани, место на 1 тыс. чел.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0,2-0,4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7D3A8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</w:t>
            </w:r>
          </w:p>
        </w:tc>
      </w:tr>
      <w:tr w:rsidR="00E84AC7" w:rsidRPr="003F5ECD" w:rsidTr="00C11B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Организации и учреждения управления, проектные организации, кредитно-финансовые учреждения и предприятия связи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Отделения связи, объект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213F2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Размещение отделений связи, укрупненных доставочных отделений связи (УДОС), узлов связи, почтамтов, агентств союзпечати, телеграфов, междугородних, городских и сельских телефонных станций, станций проводного вещания объектов радиовещания и телевидения, их группы, мощность (вместимость) и размеры необходимых для них земельных участков следует принимать по </w:t>
            </w:r>
            <w:r w:rsidR="00213F26">
              <w:rPr>
                <w:rFonts w:eastAsia="Times New Roman"/>
              </w:rPr>
              <w:t>федеральным</w:t>
            </w:r>
            <w:r w:rsidR="00213F26" w:rsidRPr="003F5ECD">
              <w:rPr>
                <w:rFonts w:eastAsia="Times New Roman"/>
              </w:rPr>
              <w:t xml:space="preserve"> нормам и</w:t>
            </w:r>
            <w:r w:rsidR="00213F26">
              <w:rPr>
                <w:rFonts w:eastAsia="Times New Roman"/>
              </w:rPr>
              <w:t xml:space="preserve"> </w:t>
            </w:r>
            <w:r w:rsidRPr="003F5ECD">
              <w:rPr>
                <w:rFonts w:eastAsia="Times New Roman"/>
              </w:rPr>
              <w:t xml:space="preserve">правилам 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Отделения связи микрорайона, жилого района, га, для обслуживаемого населения, групп: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IV-V (до 9 тыс. чел.) 0,07-0,08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III-IV (9-18 " ") 0,09-0,1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II-III (20-25 " ") 0,11-0,12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Отделения связи поселка, сельского поселения для обслуживаемого населения групп: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V-VI (0,5-2 тыс. чел.) 0,3-0,35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III-IV (2-6 " ") 0,4-0,45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Отделения банков, операционная касса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Операционная касса на 10-30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га на объект: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0,2 - при 2 операционных кассах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0,5 - " 7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Отделения и филиалы сберегательного банка операционное место: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городах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операционное место (окно) на 2-3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0,05 - при 3 операционных местах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0,4 - " 20 "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сельских поселениях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операционное место (окно) на 1-2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Организации и учреждения управления, объект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зависимости от этажности здания,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сотрудника: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44-18,5 при этажности 3-5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13,5-11 " " 9-12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10,5 " " 16 и более</w:t>
            </w:r>
          </w:p>
          <w:p w:rsidR="00E84AC7" w:rsidRPr="003F5ECD" w:rsidRDefault="00627EB6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="00E84AC7" w:rsidRPr="003F5ECD">
              <w:rPr>
                <w:rFonts w:eastAsia="Times New Roman"/>
              </w:rPr>
              <w:t>ородских, районных органов власти, м</w:t>
            </w:r>
            <w:r w:rsidR="00E84AC7" w:rsidRPr="003F5ECD">
              <w:rPr>
                <w:rFonts w:eastAsia="Times New Roman"/>
                <w:vertAlign w:val="superscript"/>
              </w:rPr>
              <w:t>2</w:t>
            </w:r>
            <w:r w:rsidR="00E84AC7" w:rsidRPr="003F5ECD">
              <w:rPr>
                <w:rFonts w:eastAsia="Times New Roman"/>
              </w:rPr>
              <w:t xml:space="preserve"> на 1 сотрудника: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54-30 при этажности 3-5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13-12 " " 9-12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11 " " 16 и более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Поселковых и сельских органов власти,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сотрудника: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60-40 при этажности 2-3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Проектные организации и конструкторские бюро, объект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По заданию на проектирование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В зависимости от этажности здания,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сотрудника: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30-15 при этажности 2-5</w:t>
            </w:r>
          </w:p>
          <w:p w:rsidR="00E84AC7" w:rsidRPr="003F5ECD" w:rsidRDefault="00E84AC7" w:rsidP="00213F2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9,5-8,5 " " 9-12</w:t>
            </w:r>
            <w:r w:rsidR="00213F26">
              <w:rPr>
                <w:rFonts w:eastAsia="Times New Roman"/>
              </w:rPr>
              <w:t xml:space="preserve">, </w:t>
            </w:r>
            <w:r w:rsidRPr="003F5ECD">
              <w:rPr>
                <w:rFonts w:eastAsia="Times New Roman"/>
              </w:rPr>
              <w:t>7 " " 16 и более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Районные (городские народные суды), рабочее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судья на 30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0,15 га на объект - при 1 судье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0,4 га " " 5 судьях</w:t>
            </w:r>
          </w:p>
          <w:p w:rsidR="00E84AC7" w:rsidRPr="003F5ECD" w:rsidRDefault="00E84AC7" w:rsidP="00213F2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0,3 га " " 10 членах суда</w:t>
            </w:r>
            <w:r w:rsidR="00213F26">
              <w:rPr>
                <w:rFonts w:eastAsia="Times New Roman"/>
              </w:rPr>
              <w:t xml:space="preserve">, </w:t>
            </w:r>
            <w:r w:rsidRPr="003F5ECD">
              <w:rPr>
                <w:rFonts w:eastAsia="Times New Roman"/>
              </w:rPr>
              <w:t>0,5 га " " 25 "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Юридические </w:t>
            </w:r>
            <w:r w:rsidRPr="003F5ECD">
              <w:rPr>
                <w:rFonts w:eastAsia="Times New Roman"/>
              </w:rPr>
              <w:lastRenderedPageBreak/>
              <w:t>консультации, рабочее место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1 юрист-адвокат на 10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Нотариальная контора, рабочее место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нотариус на 30 тыс. чел.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Учреждения жилищно-коммунального хозяйства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Жилищно-эксплуатационные организации, объект: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микрорайона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объект на микрорайон с населением до 20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0,3 га на объект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жилого района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объект на жилой район с населением до 80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га на объект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Пункт приема вторичного сырья, объект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объект на микрорайон с населением до 20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0,01 га на объект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Гостиницы, место на 1 тыс. чел.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При числе мест гостиницы, м</w:t>
            </w:r>
            <w:r w:rsidRPr="003F5ECD">
              <w:rPr>
                <w:rFonts w:eastAsia="Times New Roman"/>
                <w:vertAlign w:val="superscript"/>
              </w:rPr>
              <w:t>2</w:t>
            </w:r>
            <w:r w:rsidRPr="003F5ECD">
              <w:rPr>
                <w:rFonts w:eastAsia="Times New Roman"/>
              </w:rPr>
              <w:t xml:space="preserve"> на 1 место: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От 25 до 100-55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св. 100 " 500-30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500 "1000-20</w:t>
            </w:r>
          </w:p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" 1000 " 2000-15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Общественные уборные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прибор на 1 тыс.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Бюро похоронного обслуживания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1 объект на 0,5-1 млн. чел.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Дом траурных обрядов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Кладбище традиционного захоронения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0,24 га на 1 тыс. чел.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213F2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Размеры земельных участков, отводимых для захоронения, допускается уточнять в зависимости от соотношения </w:t>
            </w:r>
            <w:r w:rsidRPr="003F5ECD">
              <w:rPr>
                <w:rFonts w:eastAsia="Times New Roman"/>
              </w:rPr>
              <w:lastRenderedPageBreak/>
              <w:t>кладбищ традиционного захоронения и кладбищ для погребения после кремации</w:t>
            </w:r>
          </w:p>
        </w:tc>
      </w:tr>
      <w:tr w:rsidR="00E84AC7" w:rsidRPr="003F5ECD" w:rsidTr="00C11B7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 xml:space="preserve">Кладбище урновых </w:t>
            </w:r>
            <w:r w:rsidRPr="003F5ECD">
              <w:rPr>
                <w:rFonts w:eastAsia="Times New Roman"/>
              </w:rPr>
              <w:lastRenderedPageBreak/>
              <w:t>захоронений после кремации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5ECD">
              <w:rPr>
                <w:rFonts w:eastAsia="Times New Roman"/>
              </w:rPr>
              <w:t>0,02 га на 1 тыс. чел.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3F5ECD" w:rsidRDefault="00E84AC7" w:rsidP="00E84AC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E84AC7" w:rsidRPr="003F5ECD" w:rsidRDefault="00E84AC7" w:rsidP="00E84AC7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84AC7" w:rsidRPr="00E35E61" w:rsidRDefault="00E35E61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</w:rPr>
      </w:pPr>
      <w:r w:rsidRPr="00E35E61">
        <w:rPr>
          <w:rFonts w:eastAsia="Times New Roman"/>
          <w:sz w:val="18"/>
          <w:szCs w:val="18"/>
        </w:rPr>
        <w:t>Примечания:</w:t>
      </w:r>
    </w:p>
    <w:p w:rsidR="00E84AC7" w:rsidRPr="00E35E61" w:rsidRDefault="00E84AC7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</w:rPr>
      </w:pPr>
      <w:r w:rsidRPr="00E35E61">
        <w:rPr>
          <w:rFonts w:eastAsia="Times New Roman"/>
          <w:sz w:val="18"/>
          <w:szCs w:val="18"/>
        </w:rPr>
        <w:t>&lt;*&gt; (1) Нормы расчета учреждений и предприятий обслуживания не распространяются на проектирование учреждений и предприятий обслуживани</w:t>
      </w:r>
      <w:r w:rsidR="00DE2EFF">
        <w:rPr>
          <w:rFonts w:eastAsia="Times New Roman"/>
          <w:sz w:val="18"/>
          <w:szCs w:val="18"/>
        </w:rPr>
        <w:t>я, расположенных на территориях</w:t>
      </w:r>
      <w:r w:rsidRPr="00E35E61">
        <w:rPr>
          <w:rFonts w:eastAsia="Times New Roman"/>
          <w:sz w:val="18"/>
          <w:szCs w:val="18"/>
        </w:rPr>
        <w:t>. Указанные нормы являются целевыми на расчетный срок для предварительных расчетов и должны уточняться согласно социальным нормам и нормативам, разработанным и утвержденным в установленном порядке.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расселения.</w:t>
      </w:r>
    </w:p>
    <w:p w:rsidR="00E84AC7" w:rsidRPr="00E35E61" w:rsidRDefault="00E84AC7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</w:rPr>
      </w:pPr>
      <w:bookmarkStart w:id="2" w:name="Par1395"/>
      <w:bookmarkEnd w:id="2"/>
      <w:r w:rsidRPr="00E35E61">
        <w:rPr>
          <w:rFonts w:eastAsia="Times New Roman"/>
          <w:sz w:val="18"/>
          <w:szCs w:val="18"/>
        </w:rPr>
        <w:t>&lt;*&gt; (2) К поселениям-новостройкам относятся существующие и вновь создаваемые городские и сельские поселения, численность населения которых с учетом строителей, занятых на сооружении объектов производственного и непроизводственного назначений, увеличивается на период ввода в эксплуатацию первого пускового комплекса в два и более раз.</w:t>
      </w:r>
    </w:p>
    <w:p w:rsidR="00E84AC7" w:rsidRPr="00E35E61" w:rsidRDefault="00E84AC7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</w:rPr>
      </w:pPr>
      <w:bookmarkStart w:id="3" w:name="Par1396"/>
      <w:bookmarkEnd w:id="3"/>
      <w:r w:rsidRPr="00E35E61">
        <w:rPr>
          <w:rFonts w:eastAsia="Times New Roman"/>
          <w:sz w:val="18"/>
          <w:szCs w:val="18"/>
        </w:rPr>
        <w:t>&lt;*&gt; (3) При наполняемости классов 40 учащимися с учетом площади спортивной зоны и здания школы.</w:t>
      </w:r>
    </w:p>
    <w:p w:rsidR="00E84AC7" w:rsidRPr="00E35E61" w:rsidRDefault="00E84AC7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</w:rPr>
      </w:pPr>
      <w:r w:rsidRPr="00E35E61">
        <w:rPr>
          <w:rFonts w:eastAsia="Times New Roman"/>
          <w:sz w:val="18"/>
          <w:szCs w:val="18"/>
        </w:rPr>
        <w:t>&lt;*&gt; (4) В городах межшкольные учебно-производственные комбинаты и внешкольные учреждения размещаются на селитебной территории с учетом транспортной доступности не более 30 мин. В сельских поселениях места для внешкольных учреждений рекомендуется предусматривать в зданиях общеобразовательных школ.</w:t>
      </w:r>
    </w:p>
    <w:p w:rsidR="00E84AC7" w:rsidRPr="00E35E61" w:rsidRDefault="00E84AC7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</w:rPr>
      </w:pPr>
      <w:bookmarkStart w:id="4" w:name="Par1398"/>
      <w:bookmarkEnd w:id="4"/>
      <w:r w:rsidRPr="00E35E61">
        <w:rPr>
          <w:rFonts w:eastAsia="Times New Roman"/>
          <w:sz w:val="18"/>
          <w:szCs w:val="18"/>
        </w:rPr>
        <w:t>&lt;*&gt; (5)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проектирование.</w:t>
      </w:r>
    </w:p>
    <w:p w:rsidR="00E84AC7" w:rsidRPr="00E35E61" w:rsidRDefault="00E84AC7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</w:rPr>
      </w:pPr>
      <w:bookmarkStart w:id="5" w:name="Par1399"/>
      <w:bookmarkEnd w:id="5"/>
      <w:r w:rsidRPr="00E35E61">
        <w:rPr>
          <w:rFonts w:eastAsia="Times New Roman"/>
          <w:sz w:val="18"/>
          <w:szCs w:val="18"/>
        </w:rPr>
        <w:t>&lt;*&gt; (6) В скобках приведены нормы расчета предприятий местного значения, которые соответствуют организации систем обслуживания в микрорайоне и жилом районе.</w:t>
      </w:r>
    </w:p>
    <w:p w:rsidR="00E84AC7" w:rsidRPr="00E35E61" w:rsidRDefault="00E84AC7" w:rsidP="00E84A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</w:rPr>
      </w:pPr>
      <w:bookmarkStart w:id="6" w:name="Par1400"/>
      <w:bookmarkEnd w:id="6"/>
      <w:r w:rsidRPr="00E35E61">
        <w:rPr>
          <w:rFonts w:eastAsia="Times New Roman"/>
          <w:sz w:val="18"/>
          <w:szCs w:val="18"/>
        </w:rPr>
        <w:t>&lt;*&gt; (7) Принимать в зависимости от климатических условий и региональных особенностей. Соотношение площади для круглогодичной и сезонной торговли устанавливается заданием на проектирование.</w:t>
      </w:r>
    </w:p>
    <w:p w:rsidR="00C17B8E" w:rsidRPr="00E35E61" w:rsidRDefault="00C17B8E" w:rsidP="00E84AC7">
      <w:pPr>
        <w:pStyle w:val="Style12"/>
        <w:spacing w:before="240" w:line="360" w:lineRule="auto"/>
        <w:ind w:right="1" w:firstLine="851"/>
        <w:jc w:val="both"/>
        <w:rPr>
          <w:rStyle w:val="CharStyle69"/>
          <w:sz w:val="18"/>
          <w:szCs w:val="18"/>
        </w:rPr>
      </w:pPr>
    </w:p>
    <w:sectPr w:rsidR="00C17B8E" w:rsidRPr="00E35E61" w:rsidSect="002E2B71">
      <w:pgSz w:w="16834" w:h="11909" w:orient="landscape"/>
      <w:pgMar w:top="1700" w:right="360" w:bottom="994" w:left="360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E8" w:rsidRDefault="004701E8" w:rsidP="00C17B8E">
      <w:r>
        <w:separator/>
      </w:r>
    </w:p>
  </w:endnote>
  <w:endnote w:type="continuationSeparator" w:id="1">
    <w:p w:rsidR="004701E8" w:rsidRDefault="004701E8" w:rsidP="00C1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92" w:rsidRDefault="0076559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7211"/>
    </w:sdtPr>
    <w:sdtContent>
      <w:p w:rsidR="00765592" w:rsidRDefault="008D6986">
        <w:pPr>
          <w:pStyle w:val="a5"/>
          <w:jc w:val="right"/>
        </w:pPr>
        <w:fldSimple w:instr=" PAGE   \* MERGEFORMAT ">
          <w:r w:rsidR="00D4761C">
            <w:rPr>
              <w:noProof/>
            </w:rPr>
            <w:t>3</w:t>
          </w:r>
        </w:fldSimple>
      </w:p>
    </w:sdtContent>
  </w:sdt>
  <w:p w:rsidR="00765592" w:rsidRDefault="007655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E8" w:rsidRDefault="004701E8">
      <w:r>
        <w:separator/>
      </w:r>
    </w:p>
  </w:footnote>
  <w:footnote w:type="continuationSeparator" w:id="1">
    <w:p w:rsidR="004701E8" w:rsidRDefault="0047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92" w:rsidRDefault="007655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92" w:rsidRDefault="0076559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E71"/>
    <w:multiLevelType w:val="singleLevel"/>
    <w:tmpl w:val="BCFCB5A2"/>
    <w:lvl w:ilvl="0">
      <w:start w:val="1"/>
      <w:numFmt w:val="decimal"/>
      <w:lvlText w:val="%1"/>
      <w:lvlJc w:val="left"/>
    </w:lvl>
  </w:abstractNum>
  <w:abstractNum w:abstractNumId="1">
    <w:nsid w:val="3BBE21C9"/>
    <w:multiLevelType w:val="singleLevel"/>
    <w:tmpl w:val="CBE2317A"/>
    <w:lvl w:ilvl="0">
      <w:start w:val="1"/>
      <w:numFmt w:val="decimal"/>
      <w:lvlText w:val="%1)"/>
      <w:lvlJc w:val="left"/>
    </w:lvl>
  </w:abstractNum>
  <w:abstractNum w:abstractNumId="2">
    <w:nsid w:val="54E35F05"/>
    <w:multiLevelType w:val="hybridMultilevel"/>
    <w:tmpl w:val="66B00792"/>
    <w:lvl w:ilvl="0" w:tplc="A2A63322">
      <w:start w:val="1"/>
      <w:numFmt w:val="bullet"/>
      <w:pStyle w:val="1"/>
      <w:lvlText w:val="-"/>
      <w:lvlJc w:val="left"/>
      <w:pPr>
        <w:tabs>
          <w:tab w:val="num" w:pos="0"/>
        </w:tabs>
        <w:ind w:left="1418" w:hanging="1418"/>
      </w:pPr>
      <w:rPr>
        <w:rFonts w:ascii="Courier New" w:hAnsi="Courier New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34BD7"/>
    <w:multiLevelType w:val="hybridMultilevel"/>
    <w:tmpl w:val="2FBA7014"/>
    <w:lvl w:ilvl="0" w:tplc="9156142A">
      <w:numFmt w:val="bullet"/>
      <w:pStyle w:val="01"/>
      <w:lvlText w:val="-"/>
      <w:lvlJc w:val="left"/>
      <w:pPr>
        <w:ind w:left="1069" w:hanging="360"/>
      </w:pPr>
      <w:rPr>
        <w:rFonts w:hint="default"/>
      </w:rPr>
    </w:lvl>
    <w:lvl w:ilvl="1" w:tplc="A542578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BB0A7F"/>
    <w:multiLevelType w:val="hybridMultilevel"/>
    <w:tmpl w:val="C074A890"/>
    <w:lvl w:ilvl="0" w:tplc="C01EC6E4">
      <w:start w:val="1"/>
      <w:numFmt w:val="bullet"/>
      <w:pStyle w:val="012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6330CAC"/>
    <w:multiLevelType w:val="multilevel"/>
    <w:tmpl w:val="82E04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736C3962"/>
    <w:multiLevelType w:val="hybridMultilevel"/>
    <w:tmpl w:val="D3B43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C0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8E"/>
    <w:rsid w:val="000019A3"/>
    <w:rsid w:val="000048BC"/>
    <w:rsid w:val="000105C5"/>
    <w:rsid w:val="000118C9"/>
    <w:rsid w:val="000260E8"/>
    <w:rsid w:val="00031C9D"/>
    <w:rsid w:val="00067546"/>
    <w:rsid w:val="00072B24"/>
    <w:rsid w:val="00076D9C"/>
    <w:rsid w:val="0008236F"/>
    <w:rsid w:val="000905F0"/>
    <w:rsid w:val="00090EF9"/>
    <w:rsid w:val="00097B92"/>
    <w:rsid w:val="000C3582"/>
    <w:rsid w:val="000D0AC6"/>
    <w:rsid w:val="000D1B56"/>
    <w:rsid w:val="000D439F"/>
    <w:rsid w:val="000D48C0"/>
    <w:rsid w:val="000F270F"/>
    <w:rsid w:val="000F6279"/>
    <w:rsid w:val="00107C1F"/>
    <w:rsid w:val="0011795A"/>
    <w:rsid w:val="00130FA8"/>
    <w:rsid w:val="00134C76"/>
    <w:rsid w:val="001350BB"/>
    <w:rsid w:val="00141E81"/>
    <w:rsid w:val="00160B0B"/>
    <w:rsid w:val="00196675"/>
    <w:rsid w:val="001A5339"/>
    <w:rsid w:val="001A63D4"/>
    <w:rsid w:val="001B13EE"/>
    <w:rsid w:val="001B3ECB"/>
    <w:rsid w:val="001E69CE"/>
    <w:rsid w:val="001F2EE9"/>
    <w:rsid w:val="001F7548"/>
    <w:rsid w:val="00201F91"/>
    <w:rsid w:val="00204321"/>
    <w:rsid w:val="002056BB"/>
    <w:rsid w:val="00213F26"/>
    <w:rsid w:val="00222C7A"/>
    <w:rsid w:val="0023506D"/>
    <w:rsid w:val="00240939"/>
    <w:rsid w:val="00240E01"/>
    <w:rsid w:val="00255852"/>
    <w:rsid w:val="0028256A"/>
    <w:rsid w:val="0029244A"/>
    <w:rsid w:val="002A2162"/>
    <w:rsid w:val="002A3963"/>
    <w:rsid w:val="002B45C4"/>
    <w:rsid w:val="002D5218"/>
    <w:rsid w:val="002E2B71"/>
    <w:rsid w:val="002E6C3C"/>
    <w:rsid w:val="002F0A7F"/>
    <w:rsid w:val="002F6496"/>
    <w:rsid w:val="00307736"/>
    <w:rsid w:val="0031117F"/>
    <w:rsid w:val="0032282C"/>
    <w:rsid w:val="00325AA1"/>
    <w:rsid w:val="00332044"/>
    <w:rsid w:val="00363AEF"/>
    <w:rsid w:val="00367B86"/>
    <w:rsid w:val="00377F6F"/>
    <w:rsid w:val="003A2E96"/>
    <w:rsid w:val="003B47EA"/>
    <w:rsid w:val="003C5221"/>
    <w:rsid w:val="003D5519"/>
    <w:rsid w:val="003E5D4F"/>
    <w:rsid w:val="003F5ECD"/>
    <w:rsid w:val="00417518"/>
    <w:rsid w:val="0043190D"/>
    <w:rsid w:val="00432CE9"/>
    <w:rsid w:val="00435BE9"/>
    <w:rsid w:val="0044097C"/>
    <w:rsid w:val="00456DFC"/>
    <w:rsid w:val="0046388B"/>
    <w:rsid w:val="0046451B"/>
    <w:rsid w:val="004701E8"/>
    <w:rsid w:val="00471F9F"/>
    <w:rsid w:val="004A114A"/>
    <w:rsid w:val="004A28F8"/>
    <w:rsid w:val="004A3E8D"/>
    <w:rsid w:val="004C3E49"/>
    <w:rsid w:val="004C7CFF"/>
    <w:rsid w:val="004E087A"/>
    <w:rsid w:val="00544477"/>
    <w:rsid w:val="0054727B"/>
    <w:rsid w:val="00563F7C"/>
    <w:rsid w:val="00566197"/>
    <w:rsid w:val="00571B70"/>
    <w:rsid w:val="005750DD"/>
    <w:rsid w:val="005A1B04"/>
    <w:rsid w:val="005B28A8"/>
    <w:rsid w:val="005D1439"/>
    <w:rsid w:val="005D71E0"/>
    <w:rsid w:val="005E003B"/>
    <w:rsid w:val="005F541B"/>
    <w:rsid w:val="00610F37"/>
    <w:rsid w:val="0062447B"/>
    <w:rsid w:val="006264B4"/>
    <w:rsid w:val="00627EB6"/>
    <w:rsid w:val="00630B93"/>
    <w:rsid w:val="00640139"/>
    <w:rsid w:val="00645AD7"/>
    <w:rsid w:val="00663C5C"/>
    <w:rsid w:val="006649C3"/>
    <w:rsid w:val="00687FDE"/>
    <w:rsid w:val="00695E76"/>
    <w:rsid w:val="006A4279"/>
    <w:rsid w:val="006B27CE"/>
    <w:rsid w:val="006B6C45"/>
    <w:rsid w:val="006D314C"/>
    <w:rsid w:val="006E2184"/>
    <w:rsid w:val="006E3FB1"/>
    <w:rsid w:val="0070782F"/>
    <w:rsid w:val="00710344"/>
    <w:rsid w:val="007152B0"/>
    <w:rsid w:val="0074011C"/>
    <w:rsid w:val="00750D8F"/>
    <w:rsid w:val="00760722"/>
    <w:rsid w:val="00765592"/>
    <w:rsid w:val="007722E7"/>
    <w:rsid w:val="007729C9"/>
    <w:rsid w:val="00773191"/>
    <w:rsid w:val="00776B86"/>
    <w:rsid w:val="00791B59"/>
    <w:rsid w:val="007C31A9"/>
    <w:rsid w:val="007D3A88"/>
    <w:rsid w:val="00800602"/>
    <w:rsid w:val="00815086"/>
    <w:rsid w:val="008433E9"/>
    <w:rsid w:val="0084582C"/>
    <w:rsid w:val="00852C52"/>
    <w:rsid w:val="00871BDD"/>
    <w:rsid w:val="008741F4"/>
    <w:rsid w:val="0088432C"/>
    <w:rsid w:val="008865F5"/>
    <w:rsid w:val="008D6986"/>
    <w:rsid w:val="008F44EC"/>
    <w:rsid w:val="00916495"/>
    <w:rsid w:val="00916499"/>
    <w:rsid w:val="00925580"/>
    <w:rsid w:val="00925954"/>
    <w:rsid w:val="00926DD8"/>
    <w:rsid w:val="00930CF2"/>
    <w:rsid w:val="00946922"/>
    <w:rsid w:val="009521F6"/>
    <w:rsid w:val="00953EDA"/>
    <w:rsid w:val="009561D3"/>
    <w:rsid w:val="00983791"/>
    <w:rsid w:val="00994029"/>
    <w:rsid w:val="009B1684"/>
    <w:rsid w:val="009C3FDD"/>
    <w:rsid w:val="009C7747"/>
    <w:rsid w:val="009D5A9B"/>
    <w:rsid w:val="009D5BA6"/>
    <w:rsid w:val="009D643B"/>
    <w:rsid w:val="009E01B5"/>
    <w:rsid w:val="009F3E9F"/>
    <w:rsid w:val="009F6856"/>
    <w:rsid w:val="009F74EE"/>
    <w:rsid w:val="00A04FC3"/>
    <w:rsid w:val="00A07F28"/>
    <w:rsid w:val="00A14241"/>
    <w:rsid w:val="00A1511C"/>
    <w:rsid w:val="00A151D9"/>
    <w:rsid w:val="00A258B0"/>
    <w:rsid w:val="00A31BDF"/>
    <w:rsid w:val="00A34433"/>
    <w:rsid w:val="00A57E7C"/>
    <w:rsid w:val="00A6635D"/>
    <w:rsid w:val="00AA5A40"/>
    <w:rsid w:val="00AB2769"/>
    <w:rsid w:val="00AC6C5A"/>
    <w:rsid w:val="00AD6439"/>
    <w:rsid w:val="00AE0445"/>
    <w:rsid w:val="00AE55D7"/>
    <w:rsid w:val="00B11F8A"/>
    <w:rsid w:val="00B3368D"/>
    <w:rsid w:val="00B45C81"/>
    <w:rsid w:val="00B47E13"/>
    <w:rsid w:val="00B510C6"/>
    <w:rsid w:val="00B534CD"/>
    <w:rsid w:val="00B5769C"/>
    <w:rsid w:val="00B73E25"/>
    <w:rsid w:val="00B7482A"/>
    <w:rsid w:val="00B75BA1"/>
    <w:rsid w:val="00B76238"/>
    <w:rsid w:val="00B8100A"/>
    <w:rsid w:val="00B917DE"/>
    <w:rsid w:val="00B92F68"/>
    <w:rsid w:val="00B9466D"/>
    <w:rsid w:val="00BA1B71"/>
    <w:rsid w:val="00BC6FFD"/>
    <w:rsid w:val="00BE1BA2"/>
    <w:rsid w:val="00C11B73"/>
    <w:rsid w:val="00C17B8E"/>
    <w:rsid w:val="00C25E60"/>
    <w:rsid w:val="00C6171C"/>
    <w:rsid w:val="00C644C5"/>
    <w:rsid w:val="00C677D6"/>
    <w:rsid w:val="00C72F6F"/>
    <w:rsid w:val="00C90C49"/>
    <w:rsid w:val="00CB20AE"/>
    <w:rsid w:val="00CB4913"/>
    <w:rsid w:val="00CB7499"/>
    <w:rsid w:val="00CC02AC"/>
    <w:rsid w:val="00CC0615"/>
    <w:rsid w:val="00CC108F"/>
    <w:rsid w:val="00CD39C0"/>
    <w:rsid w:val="00CF1AC0"/>
    <w:rsid w:val="00CF7108"/>
    <w:rsid w:val="00D07820"/>
    <w:rsid w:val="00D12D5F"/>
    <w:rsid w:val="00D159B1"/>
    <w:rsid w:val="00D26B66"/>
    <w:rsid w:val="00D2799C"/>
    <w:rsid w:val="00D352AC"/>
    <w:rsid w:val="00D35FE3"/>
    <w:rsid w:val="00D36988"/>
    <w:rsid w:val="00D41A33"/>
    <w:rsid w:val="00D4761C"/>
    <w:rsid w:val="00D733EA"/>
    <w:rsid w:val="00D75B2A"/>
    <w:rsid w:val="00D81408"/>
    <w:rsid w:val="00D84DF3"/>
    <w:rsid w:val="00D86002"/>
    <w:rsid w:val="00D871FA"/>
    <w:rsid w:val="00DB0272"/>
    <w:rsid w:val="00DB58ED"/>
    <w:rsid w:val="00DB6235"/>
    <w:rsid w:val="00DD6F1E"/>
    <w:rsid w:val="00DE2EFF"/>
    <w:rsid w:val="00DE7148"/>
    <w:rsid w:val="00DF6744"/>
    <w:rsid w:val="00E10922"/>
    <w:rsid w:val="00E35E61"/>
    <w:rsid w:val="00E45103"/>
    <w:rsid w:val="00E53E59"/>
    <w:rsid w:val="00E60BCC"/>
    <w:rsid w:val="00E84A50"/>
    <w:rsid w:val="00E84AC7"/>
    <w:rsid w:val="00E87997"/>
    <w:rsid w:val="00E97725"/>
    <w:rsid w:val="00EA0CAC"/>
    <w:rsid w:val="00EA3F01"/>
    <w:rsid w:val="00EB4D3A"/>
    <w:rsid w:val="00EB56E9"/>
    <w:rsid w:val="00ED172F"/>
    <w:rsid w:val="00ED4294"/>
    <w:rsid w:val="00EE3411"/>
    <w:rsid w:val="00EE3FEC"/>
    <w:rsid w:val="00EF078A"/>
    <w:rsid w:val="00EF5ED9"/>
    <w:rsid w:val="00EF683E"/>
    <w:rsid w:val="00F037CF"/>
    <w:rsid w:val="00F272B0"/>
    <w:rsid w:val="00F62746"/>
    <w:rsid w:val="00F629B5"/>
    <w:rsid w:val="00F82FC6"/>
    <w:rsid w:val="00FB45D1"/>
    <w:rsid w:val="00FC4FCC"/>
    <w:rsid w:val="00FD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a">
    <w:name w:val="Normal"/>
    <w:qFormat/>
    <w:rsid w:val="00C17B8E"/>
    <w:rPr>
      <w:rFonts w:ascii="Arial" w:eastAsia="Arial" w:hAnsi="Arial" w:cs="Arial"/>
    </w:rPr>
  </w:style>
  <w:style w:type="paragraph" w:styleId="10">
    <w:name w:val="heading 1"/>
    <w:basedOn w:val="a"/>
    <w:next w:val="a"/>
    <w:link w:val="11"/>
    <w:qFormat/>
    <w:rsid w:val="004C7C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4C7CF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7C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7C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7CF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C7CFF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4C7CF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7CF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C7CF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C7CFF"/>
    <w:rPr>
      <w:rFonts w:ascii="Calibri" w:hAnsi="Calibri"/>
      <w:b/>
      <w:bCs/>
      <w:i/>
      <w:iCs/>
      <w:sz w:val="26"/>
      <w:szCs w:val="26"/>
    </w:rPr>
  </w:style>
  <w:style w:type="paragraph" w:customStyle="1" w:styleId="Style0">
    <w:name w:val="Style0"/>
    <w:basedOn w:val="a"/>
    <w:rsid w:val="00C17B8E"/>
    <w:pPr>
      <w:spacing w:line="178" w:lineRule="exact"/>
      <w:jc w:val="both"/>
    </w:pPr>
  </w:style>
  <w:style w:type="paragraph" w:customStyle="1" w:styleId="Style17">
    <w:name w:val="Style17"/>
    <w:basedOn w:val="a"/>
    <w:rsid w:val="00C17B8E"/>
  </w:style>
  <w:style w:type="paragraph" w:customStyle="1" w:styleId="Style8">
    <w:name w:val="Style8"/>
    <w:basedOn w:val="a"/>
    <w:rsid w:val="00C17B8E"/>
    <w:pPr>
      <w:spacing w:line="175" w:lineRule="exact"/>
      <w:jc w:val="both"/>
    </w:pPr>
  </w:style>
  <w:style w:type="paragraph" w:customStyle="1" w:styleId="Style12">
    <w:name w:val="Style12"/>
    <w:basedOn w:val="a"/>
    <w:rsid w:val="00C17B8E"/>
    <w:pPr>
      <w:spacing w:line="176" w:lineRule="exact"/>
    </w:pPr>
  </w:style>
  <w:style w:type="paragraph" w:customStyle="1" w:styleId="Style13">
    <w:name w:val="Style13"/>
    <w:basedOn w:val="a"/>
    <w:rsid w:val="00C17B8E"/>
    <w:pPr>
      <w:spacing w:line="273" w:lineRule="exact"/>
    </w:pPr>
  </w:style>
  <w:style w:type="paragraph" w:customStyle="1" w:styleId="Style6">
    <w:name w:val="Style6"/>
    <w:basedOn w:val="a"/>
    <w:rsid w:val="00C17B8E"/>
    <w:pPr>
      <w:spacing w:line="178" w:lineRule="exact"/>
      <w:ind w:firstLine="245"/>
      <w:jc w:val="both"/>
    </w:pPr>
  </w:style>
  <w:style w:type="paragraph" w:customStyle="1" w:styleId="Style2176">
    <w:name w:val="Style2176"/>
    <w:basedOn w:val="a"/>
    <w:rsid w:val="00C17B8E"/>
  </w:style>
  <w:style w:type="paragraph" w:customStyle="1" w:styleId="Style27">
    <w:name w:val="Style27"/>
    <w:basedOn w:val="a"/>
    <w:rsid w:val="00C17B8E"/>
    <w:pPr>
      <w:spacing w:line="215" w:lineRule="exact"/>
    </w:pPr>
  </w:style>
  <w:style w:type="paragraph" w:customStyle="1" w:styleId="Style28">
    <w:name w:val="Style28"/>
    <w:basedOn w:val="a"/>
    <w:rsid w:val="00C17B8E"/>
    <w:pPr>
      <w:spacing w:line="176" w:lineRule="exact"/>
    </w:pPr>
  </w:style>
  <w:style w:type="paragraph" w:customStyle="1" w:styleId="Style1401">
    <w:name w:val="Style1401"/>
    <w:basedOn w:val="a"/>
    <w:rsid w:val="00C17B8E"/>
  </w:style>
  <w:style w:type="paragraph" w:customStyle="1" w:styleId="Style36">
    <w:name w:val="Style36"/>
    <w:basedOn w:val="a"/>
    <w:rsid w:val="00C17B8E"/>
  </w:style>
  <w:style w:type="paragraph" w:customStyle="1" w:styleId="Style35">
    <w:name w:val="Style35"/>
    <w:basedOn w:val="a"/>
    <w:rsid w:val="00C17B8E"/>
    <w:pPr>
      <w:jc w:val="both"/>
    </w:pPr>
  </w:style>
  <w:style w:type="paragraph" w:customStyle="1" w:styleId="Style5004">
    <w:name w:val="Style5004"/>
    <w:basedOn w:val="a"/>
    <w:rsid w:val="00C17B8E"/>
  </w:style>
  <w:style w:type="paragraph" w:customStyle="1" w:styleId="Style4217">
    <w:name w:val="Style4217"/>
    <w:basedOn w:val="a"/>
    <w:rsid w:val="00C17B8E"/>
  </w:style>
  <w:style w:type="paragraph" w:customStyle="1" w:styleId="Style64">
    <w:name w:val="Style64"/>
    <w:basedOn w:val="a"/>
    <w:rsid w:val="00C17B8E"/>
  </w:style>
  <w:style w:type="paragraph" w:customStyle="1" w:styleId="Style39">
    <w:name w:val="Style39"/>
    <w:basedOn w:val="a"/>
    <w:rsid w:val="00C17B8E"/>
    <w:pPr>
      <w:spacing w:line="173" w:lineRule="exact"/>
    </w:pPr>
  </w:style>
  <w:style w:type="paragraph" w:customStyle="1" w:styleId="Style79">
    <w:name w:val="Style79"/>
    <w:basedOn w:val="a"/>
    <w:rsid w:val="00C17B8E"/>
  </w:style>
  <w:style w:type="paragraph" w:customStyle="1" w:styleId="Style1468">
    <w:name w:val="Style1468"/>
    <w:basedOn w:val="a"/>
    <w:rsid w:val="00C17B8E"/>
    <w:pPr>
      <w:spacing w:line="730" w:lineRule="exact"/>
    </w:pPr>
  </w:style>
  <w:style w:type="paragraph" w:customStyle="1" w:styleId="Style5750">
    <w:name w:val="Style5750"/>
    <w:basedOn w:val="a"/>
    <w:rsid w:val="00C17B8E"/>
    <w:pPr>
      <w:spacing w:line="178" w:lineRule="exact"/>
      <w:ind w:firstLine="250"/>
      <w:jc w:val="both"/>
    </w:pPr>
  </w:style>
  <w:style w:type="paragraph" w:customStyle="1" w:styleId="Style5486">
    <w:name w:val="Style5486"/>
    <w:basedOn w:val="a"/>
    <w:rsid w:val="00C17B8E"/>
  </w:style>
  <w:style w:type="paragraph" w:customStyle="1" w:styleId="Style3726">
    <w:name w:val="Style3726"/>
    <w:basedOn w:val="a"/>
    <w:rsid w:val="00C17B8E"/>
  </w:style>
  <w:style w:type="paragraph" w:customStyle="1" w:styleId="Style5366">
    <w:name w:val="Style5366"/>
    <w:basedOn w:val="a"/>
    <w:rsid w:val="00C17B8E"/>
  </w:style>
  <w:style w:type="paragraph" w:customStyle="1" w:styleId="Style95">
    <w:name w:val="Style95"/>
    <w:basedOn w:val="a"/>
    <w:rsid w:val="00C17B8E"/>
    <w:pPr>
      <w:spacing w:line="144" w:lineRule="exact"/>
      <w:jc w:val="both"/>
    </w:pPr>
  </w:style>
  <w:style w:type="paragraph" w:customStyle="1" w:styleId="Style3651">
    <w:name w:val="Style3651"/>
    <w:basedOn w:val="a"/>
    <w:rsid w:val="00C17B8E"/>
  </w:style>
  <w:style w:type="paragraph" w:customStyle="1" w:styleId="Style1559">
    <w:name w:val="Style1559"/>
    <w:basedOn w:val="a"/>
    <w:rsid w:val="00C17B8E"/>
  </w:style>
  <w:style w:type="paragraph" w:customStyle="1" w:styleId="Style5437">
    <w:name w:val="Style5437"/>
    <w:basedOn w:val="a"/>
    <w:rsid w:val="00C17B8E"/>
  </w:style>
  <w:style w:type="paragraph" w:customStyle="1" w:styleId="Style5809">
    <w:name w:val="Style5809"/>
    <w:basedOn w:val="a"/>
    <w:rsid w:val="00C17B8E"/>
    <w:pPr>
      <w:spacing w:line="175" w:lineRule="exact"/>
      <w:ind w:firstLine="600"/>
    </w:pPr>
  </w:style>
  <w:style w:type="paragraph" w:customStyle="1" w:styleId="Style1597">
    <w:name w:val="Style1597"/>
    <w:basedOn w:val="a"/>
    <w:rsid w:val="00C17B8E"/>
  </w:style>
  <w:style w:type="paragraph" w:customStyle="1" w:styleId="Style1605">
    <w:name w:val="Style1605"/>
    <w:basedOn w:val="a"/>
    <w:rsid w:val="00C17B8E"/>
    <w:pPr>
      <w:spacing w:line="557" w:lineRule="exact"/>
    </w:pPr>
  </w:style>
  <w:style w:type="paragraph" w:customStyle="1" w:styleId="Style1394">
    <w:name w:val="Style1394"/>
    <w:basedOn w:val="a"/>
    <w:rsid w:val="00C17B8E"/>
  </w:style>
  <w:style w:type="paragraph" w:customStyle="1" w:styleId="Style1395">
    <w:name w:val="Style1395"/>
    <w:basedOn w:val="a"/>
    <w:rsid w:val="00C17B8E"/>
  </w:style>
  <w:style w:type="paragraph" w:customStyle="1" w:styleId="Style537">
    <w:name w:val="Style537"/>
    <w:basedOn w:val="a"/>
    <w:rsid w:val="00C17B8E"/>
    <w:pPr>
      <w:spacing w:line="173" w:lineRule="exact"/>
      <w:jc w:val="both"/>
    </w:pPr>
  </w:style>
  <w:style w:type="paragraph" w:customStyle="1" w:styleId="Style2412">
    <w:name w:val="Style2412"/>
    <w:basedOn w:val="a"/>
    <w:rsid w:val="00C17B8E"/>
  </w:style>
  <w:style w:type="paragraph" w:customStyle="1" w:styleId="Style1504">
    <w:name w:val="Style1504"/>
    <w:basedOn w:val="a"/>
    <w:rsid w:val="00C17B8E"/>
    <w:pPr>
      <w:spacing w:line="350" w:lineRule="exact"/>
    </w:pPr>
  </w:style>
  <w:style w:type="paragraph" w:customStyle="1" w:styleId="Style5382">
    <w:name w:val="Style5382"/>
    <w:basedOn w:val="a"/>
    <w:rsid w:val="00C17B8E"/>
    <w:pPr>
      <w:spacing w:line="176" w:lineRule="exact"/>
      <w:ind w:firstLine="245"/>
    </w:pPr>
  </w:style>
  <w:style w:type="paragraph" w:customStyle="1" w:styleId="Style2724">
    <w:name w:val="Style2724"/>
    <w:basedOn w:val="a"/>
    <w:rsid w:val="00C17B8E"/>
    <w:pPr>
      <w:spacing w:line="173" w:lineRule="exact"/>
    </w:pPr>
  </w:style>
  <w:style w:type="paragraph" w:customStyle="1" w:styleId="Style2832">
    <w:name w:val="Style2832"/>
    <w:basedOn w:val="a"/>
    <w:rsid w:val="00C17B8E"/>
  </w:style>
  <w:style w:type="paragraph" w:customStyle="1" w:styleId="Style802">
    <w:name w:val="Style802"/>
    <w:basedOn w:val="a"/>
    <w:rsid w:val="00C17B8E"/>
    <w:pPr>
      <w:spacing w:line="175" w:lineRule="exact"/>
    </w:pPr>
  </w:style>
  <w:style w:type="paragraph" w:customStyle="1" w:styleId="Style1405">
    <w:name w:val="Style1405"/>
    <w:basedOn w:val="a"/>
    <w:rsid w:val="00C17B8E"/>
    <w:pPr>
      <w:spacing w:line="322" w:lineRule="exact"/>
      <w:ind w:firstLine="245"/>
      <w:jc w:val="both"/>
    </w:pPr>
  </w:style>
  <w:style w:type="paragraph" w:customStyle="1" w:styleId="Style3251">
    <w:name w:val="Style3251"/>
    <w:basedOn w:val="a"/>
    <w:rsid w:val="00C17B8E"/>
  </w:style>
  <w:style w:type="character" w:customStyle="1" w:styleId="CharStyle0">
    <w:name w:val="CharStyle0"/>
    <w:basedOn w:val="a0"/>
    <w:rsid w:val="00C17B8E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C17B8E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CharStyle11">
    <w:name w:val="CharStyle11"/>
    <w:basedOn w:val="a0"/>
    <w:rsid w:val="00C17B8E"/>
    <w:rPr>
      <w:rFonts w:ascii="Arial" w:eastAsia="Arial" w:hAnsi="Arial" w:cs="Arial"/>
      <w:b w:val="0"/>
      <w:bCs w:val="0"/>
      <w:i w:val="0"/>
      <w:iCs w:val="0"/>
      <w:smallCaps/>
      <w:sz w:val="14"/>
      <w:szCs w:val="14"/>
    </w:rPr>
  </w:style>
  <w:style w:type="character" w:customStyle="1" w:styleId="CharStyle34">
    <w:name w:val="CharStyle34"/>
    <w:basedOn w:val="a0"/>
    <w:rsid w:val="00C17B8E"/>
    <w:rPr>
      <w:rFonts w:ascii="Arial" w:eastAsia="Arial" w:hAnsi="Arial" w:cs="Arial"/>
      <w:b/>
      <w:bCs/>
      <w:i w:val="0"/>
      <w:iCs w:val="0"/>
      <w:smallCaps w:val="0"/>
      <w:sz w:val="12"/>
      <w:szCs w:val="12"/>
    </w:rPr>
  </w:style>
  <w:style w:type="character" w:customStyle="1" w:styleId="CharStyle40">
    <w:name w:val="CharStyle40"/>
    <w:basedOn w:val="a0"/>
    <w:rsid w:val="00C17B8E"/>
    <w:rPr>
      <w:rFonts w:ascii="Arial" w:eastAsia="Arial" w:hAnsi="Arial" w:cs="Arial"/>
      <w:b w:val="0"/>
      <w:bCs w:val="0"/>
      <w:i/>
      <w:iCs/>
      <w:smallCaps w:val="0"/>
      <w:spacing w:val="-10"/>
      <w:sz w:val="26"/>
      <w:szCs w:val="26"/>
    </w:rPr>
  </w:style>
  <w:style w:type="character" w:customStyle="1" w:styleId="CharStyle45">
    <w:name w:val="CharStyle45"/>
    <w:basedOn w:val="a0"/>
    <w:rsid w:val="00C17B8E"/>
    <w:rPr>
      <w:rFonts w:ascii="Arial" w:eastAsia="Arial" w:hAnsi="Arial" w:cs="Arial"/>
      <w:b w:val="0"/>
      <w:bCs w:val="0"/>
      <w:i/>
      <w:iCs/>
      <w:smallCaps w:val="0"/>
      <w:spacing w:val="30"/>
      <w:sz w:val="18"/>
      <w:szCs w:val="18"/>
    </w:rPr>
  </w:style>
  <w:style w:type="character" w:customStyle="1" w:styleId="CharStyle52">
    <w:name w:val="CharStyle52"/>
    <w:basedOn w:val="a0"/>
    <w:rsid w:val="00C17B8E"/>
    <w:rPr>
      <w:rFonts w:ascii="Arial" w:eastAsia="Arial" w:hAnsi="Arial" w:cs="Arial"/>
      <w:b/>
      <w:bCs/>
      <w:i/>
      <w:iCs/>
      <w:smallCaps/>
      <w:sz w:val="18"/>
      <w:szCs w:val="18"/>
    </w:rPr>
  </w:style>
  <w:style w:type="character" w:customStyle="1" w:styleId="CharStyle56">
    <w:name w:val="CharStyle56"/>
    <w:basedOn w:val="a0"/>
    <w:rsid w:val="00C17B8E"/>
    <w:rPr>
      <w:rFonts w:ascii="Arial" w:eastAsia="Arial" w:hAnsi="Arial" w:cs="Arial"/>
      <w:b w:val="0"/>
      <w:bCs w:val="0"/>
      <w:i/>
      <w:iCs/>
      <w:smallCaps/>
      <w:sz w:val="18"/>
      <w:szCs w:val="18"/>
    </w:rPr>
  </w:style>
  <w:style w:type="character" w:customStyle="1" w:styleId="CharStyle63">
    <w:name w:val="CharStyle63"/>
    <w:basedOn w:val="a0"/>
    <w:rsid w:val="00C17B8E"/>
    <w:rPr>
      <w:rFonts w:ascii="Arial Unicode MS" w:eastAsia="Arial Unicode MS" w:hAnsi="Arial Unicode MS" w:cs="Arial Unicode MS"/>
      <w:b w:val="0"/>
      <w:bCs w:val="0"/>
      <w:i/>
      <w:iCs/>
      <w:smallCaps w:val="0"/>
      <w:spacing w:val="-20"/>
      <w:sz w:val="16"/>
      <w:szCs w:val="16"/>
    </w:rPr>
  </w:style>
  <w:style w:type="character" w:customStyle="1" w:styleId="CharStyle69">
    <w:name w:val="CharStyle69"/>
    <w:basedOn w:val="a0"/>
    <w:rsid w:val="00C17B8E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character" w:customStyle="1" w:styleId="CharStyle70">
    <w:name w:val="CharStyle70"/>
    <w:basedOn w:val="a0"/>
    <w:rsid w:val="00C17B8E"/>
    <w:rPr>
      <w:rFonts w:ascii="Arial" w:eastAsia="Arial" w:hAnsi="Arial" w:cs="Arial"/>
      <w:b/>
      <w:bCs/>
      <w:i w:val="0"/>
      <w:iCs w:val="0"/>
      <w:smallCaps w:val="0"/>
      <w:sz w:val="14"/>
      <w:szCs w:val="14"/>
    </w:rPr>
  </w:style>
  <w:style w:type="character" w:customStyle="1" w:styleId="CharStyle84">
    <w:name w:val="CharStyle84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character" w:customStyle="1" w:styleId="CharStyle86">
    <w:name w:val="CharStyle86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character" w:customStyle="1" w:styleId="CharStyle121">
    <w:name w:val="CharStyle121"/>
    <w:basedOn w:val="a0"/>
    <w:rsid w:val="00C17B8E"/>
    <w:rPr>
      <w:rFonts w:ascii="Arial" w:eastAsia="Arial" w:hAnsi="Arial" w:cs="Arial"/>
      <w:b w:val="0"/>
      <w:bCs w:val="0"/>
      <w:i w:val="0"/>
      <w:iCs w:val="0"/>
      <w:smallCaps w:val="0"/>
      <w:sz w:val="14"/>
      <w:szCs w:val="14"/>
    </w:rPr>
  </w:style>
  <w:style w:type="character" w:customStyle="1" w:styleId="CharStyle131">
    <w:name w:val="CharStyle131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character" w:customStyle="1" w:styleId="CharStyle172">
    <w:name w:val="CharStyle172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character" w:customStyle="1" w:styleId="CharStyle173">
    <w:name w:val="CharStyle173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character" w:customStyle="1" w:styleId="CharStyle177">
    <w:name w:val="CharStyle177"/>
    <w:basedOn w:val="a0"/>
    <w:rsid w:val="00C17B8E"/>
    <w:rPr>
      <w:rFonts w:ascii="Arial" w:eastAsia="Arial" w:hAnsi="Arial" w:cs="Arial"/>
      <w:b w:val="0"/>
      <w:bCs w:val="0"/>
      <w:i/>
      <w:iCs/>
      <w:smallCaps w:val="0"/>
      <w:sz w:val="14"/>
      <w:szCs w:val="14"/>
    </w:rPr>
  </w:style>
  <w:style w:type="character" w:customStyle="1" w:styleId="CharStyle185">
    <w:name w:val="CharStyle185"/>
    <w:basedOn w:val="a0"/>
    <w:rsid w:val="00C17B8E"/>
    <w:rPr>
      <w:rFonts w:ascii="Arial" w:eastAsia="Arial" w:hAnsi="Arial" w:cs="Arial"/>
      <w:b/>
      <w:bCs/>
      <w:i w:val="0"/>
      <w:iCs w:val="0"/>
      <w:smallCaps w:val="0"/>
      <w:sz w:val="8"/>
      <w:szCs w:val="8"/>
    </w:rPr>
  </w:style>
  <w:style w:type="character" w:customStyle="1" w:styleId="CharStyle203">
    <w:name w:val="CharStyle203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character" w:customStyle="1" w:styleId="CharStyle228">
    <w:name w:val="CharStyle228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character" w:customStyle="1" w:styleId="CharStyle237">
    <w:name w:val="CharStyle237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character" w:customStyle="1" w:styleId="CharStyle241">
    <w:name w:val="CharStyle241"/>
    <w:basedOn w:val="a0"/>
    <w:rsid w:val="00C17B8E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12"/>
      <w:szCs w:val="12"/>
    </w:rPr>
  </w:style>
  <w:style w:type="paragraph" w:styleId="a3">
    <w:name w:val="header"/>
    <w:basedOn w:val="a"/>
    <w:link w:val="a4"/>
    <w:rsid w:val="00A66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635D"/>
    <w:rPr>
      <w:rFonts w:ascii="Arial" w:eastAsia="Arial" w:hAnsi="Arial" w:cs="Arial"/>
    </w:rPr>
  </w:style>
  <w:style w:type="paragraph" w:styleId="a5">
    <w:name w:val="footer"/>
    <w:basedOn w:val="a"/>
    <w:link w:val="a6"/>
    <w:uiPriority w:val="99"/>
    <w:rsid w:val="00A66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35D"/>
    <w:rPr>
      <w:rFonts w:ascii="Arial" w:eastAsia="Arial" w:hAnsi="Arial" w:cs="Arial"/>
    </w:rPr>
  </w:style>
  <w:style w:type="paragraph" w:customStyle="1" w:styleId="a7">
    <w:name w:val="Знак"/>
    <w:basedOn w:val="a"/>
    <w:rsid w:val="004C7CFF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4C7C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4C7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Без интервала1"/>
    <w:qFormat/>
    <w:rsid w:val="004C7CFF"/>
    <w:pPr>
      <w:numPr>
        <w:numId w:val="3"/>
      </w:numPr>
      <w:tabs>
        <w:tab w:val="clear" w:pos="0"/>
      </w:tabs>
      <w:ind w:left="0" w:firstLine="0"/>
    </w:pPr>
    <w:rPr>
      <w:sz w:val="24"/>
      <w:szCs w:val="24"/>
    </w:rPr>
  </w:style>
  <w:style w:type="paragraph" w:styleId="a8">
    <w:name w:val="List Bullet"/>
    <w:aliases w:val="Маркированный"/>
    <w:basedOn w:val="a"/>
    <w:rsid w:val="004C7CFF"/>
    <w:pPr>
      <w:widowControl w:val="0"/>
      <w:tabs>
        <w:tab w:val="num" w:pos="0"/>
      </w:tabs>
      <w:autoSpaceDE w:val="0"/>
      <w:autoSpaceDN w:val="0"/>
      <w:adjustRightInd w:val="0"/>
      <w:spacing w:before="120"/>
      <w:ind w:left="1418" w:hanging="1418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1111111">
    <w:name w:val="1111111"/>
    <w:basedOn w:val="a8"/>
    <w:qFormat/>
    <w:rsid w:val="004C7CFF"/>
  </w:style>
  <w:style w:type="paragraph" w:customStyle="1" w:styleId="a9">
    <w:name w:val="Примечания"/>
    <w:basedOn w:val="a"/>
    <w:link w:val="aa"/>
    <w:qFormat/>
    <w:rsid w:val="004C7CFF"/>
    <w:pPr>
      <w:widowControl w:val="0"/>
      <w:autoSpaceDE w:val="0"/>
      <w:autoSpaceDN w:val="0"/>
      <w:adjustRightInd w:val="0"/>
      <w:spacing w:before="120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Примечания Знак"/>
    <w:link w:val="a9"/>
    <w:locked/>
    <w:rsid w:val="004C7CFF"/>
  </w:style>
  <w:style w:type="paragraph" w:styleId="ab">
    <w:name w:val="Normal (Web)"/>
    <w:basedOn w:val="a"/>
    <w:rsid w:val="004C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C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7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C7C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2">
    <w:name w:val="Table Grid 1"/>
    <w:basedOn w:val="a1"/>
    <w:rsid w:val="004C7C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toc 2"/>
    <w:basedOn w:val="a"/>
    <w:next w:val="a"/>
    <w:autoRedefine/>
    <w:uiPriority w:val="39"/>
    <w:qFormat/>
    <w:rsid w:val="004C7CFF"/>
    <w:pPr>
      <w:tabs>
        <w:tab w:val="right" w:pos="9061"/>
      </w:tabs>
      <w:ind w:left="426" w:hanging="426"/>
    </w:pPr>
    <w:rPr>
      <w:rFonts w:ascii="Calibri" w:eastAsia="Times New Roman" w:hAnsi="Calibri" w:cs="Times New Roman"/>
      <w:i/>
      <w:iCs/>
    </w:rPr>
  </w:style>
  <w:style w:type="character" w:styleId="ad">
    <w:name w:val="Hyperlink"/>
    <w:uiPriority w:val="99"/>
    <w:rsid w:val="004C7CFF"/>
    <w:rPr>
      <w:rFonts w:ascii="Times New Roman" w:hAnsi="Times New Roman" w:cs="Times New Roman"/>
      <w:dstrike w:val="0"/>
      <w:color w:val="0000FF"/>
      <w:sz w:val="24"/>
      <w:u w:val="single"/>
      <w:vertAlign w:val="baseline"/>
    </w:rPr>
  </w:style>
  <w:style w:type="paragraph" w:styleId="13">
    <w:name w:val="toc 1"/>
    <w:basedOn w:val="a"/>
    <w:next w:val="a"/>
    <w:autoRedefine/>
    <w:uiPriority w:val="39"/>
    <w:qFormat/>
    <w:rsid w:val="004C7CFF"/>
    <w:pPr>
      <w:tabs>
        <w:tab w:val="right" w:pos="9061"/>
      </w:tabs>
      <w:ind w:firstLine="284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ConsPlusNormal">
    <w:name w:val="ConsPlusNormal"/>
    <w:rsid w:val="004C7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4C7C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Цветовое выделение"/>
    <w:rsid w:val="004C7CFF"/>
    <w:rPr>
      <w:b/>
      <w:color w:val="000080"/>
    </w:rPr>
  </w:style>
  <w:style w:type="character" w:customStyle="1" w:styleId="af">
    <w:name w:val="Гипертекстовая ссылка"/>
    <w:rsid w:val="004C7CFF"/>
    <w:rPr>
      <w:b/>
      <w:color w:val="008000"/>
    </w:rPr>
  </w:style>
  <w:style w:type="paragraph" w:customStyle="1" w:styleId="af0">
    <w:name w:val="Нормальный (таблица)"/>
    <w:basedOn w:val="a"/>
    <w:next w:val="a"/>
    <w:rsid w:val="004C7CFF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af1">
    <w:name w:val="Прижатый влево"/>
    <w:basedOn w:val="a"/>
    <w:next w:val="a"/>
    <w:rsid w:val="004C7C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u">
    <w:name w:val="u"/>
    <w:basedOn w:val="a"/>
    <w:rsid w:val="004C7CFF"/>
    <w:pPr>
      <w:ind w:firstLine="2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4C7C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page number"/>
    <w:rsid w:val="004C7CFF"/>
    <w:rPr>
      <w:rFonts w:cs="Times New Roman"/>
    </w:rPr>
  </w:style>
  <w:style w:type="paragraph" w:styleId="HTML">
    <w:name w:val="HTML Preformatted"/>
    <w:basedOn w:val="a"/>
    <w:link w:val="HTML0"/>
    <w:rsid w:val="004C7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4C7CFF"/>
    <w:rPr>
      <w:rFonts w:ascii="Courier New" w:hAnsi="Courier New" w:cs="Courier New"/>
    </w:rPr>
  </w:style>
  <w:style w:type="paragraph" w:customStyle="1" w:styleId="Heading">
    <w:name w:val="Heading"/>
    <w:rsid w:val="004C7C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extb">
    <w:name w:val="textb"/>
    <w:basedOn w:val="a"/>
    <w:rsid w:val="004C7CFF"/>
    <w:rPr>
      <w:rFonts w:eastAsia="Times New Roman"/>
      <w:b/>
      <w:bCs/>
      <w:sz w:val="22"/>
      <w:szCs w:val="22"/>
    </w:rPr>
  </w:style>
  <w:style w:type="paragraph" w:customStyle="1" w:styleId="western">
    <w:name w:val="western"/>
    <w:basedOn w:val="a"/>
    <w:rsid w:val="004C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C7CFF"/>
    <w:rPr>
      <w:rFonts w:cs="Times New Roman"/>
    </w:rPr>
  </w:style>
  <w:style w:type="character" w:customStyle="1" w:styleId="apple-converted-space">
    <w:name w:val="apple-converted-space"/>
    <w:rsid w:val="004C7CFF"/>
    <w:rPr>
      <w:rFonts w:cs="Times New Roman"/>
    </w:rPr>
  </w:style>
  <w:style w:type="paragraph" w:customStyle="1" w:styleId="txt">
    <w:name w:val="txt"/>
    <w:basedOn w:val="a"/>
    <w:rsid w:val="004C7CFF"/>
    <w:pPr>
      <w:spacing w:before="100" w:beforeAutospacing="1" w:after="100" w:afterAutospacing="1"/>
    </w:pPr>
    <w:rPr>
      <w:rFonts w:ascii="Verdana" w:eastAsia="Times New Roman" w:hAnsi="Verdana" w:cs="Verdana"/>
      <w:color w:val="000000"/>
      <w:sz w:val="17"/>
      <w:szCs w:val="17"/>
    </w:rPr>
  </w:style>
  <w:style w:type="paragraph" w:customStyle="1" w:styleId="formattexttopleveltext">
    <w:name w:val="formattext topleveltext"/>
    <w:basedOn w:val="a"/>
    <w:rsid w:val="004C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qFormat/>
    <w:rsid w:val="004C7CFF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4C7CFF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C7CFF"/>
    <w:rPr>
      <w:rFonts w:ascii="Tahoma" w:hAnsi="Tahoma"/>
      <w:sz w:val="16"/>
      <w:szCs w:val="16"/>
    </w:rPr>
  </w:style>
  <w:style w:type="paragraph" w:customStyle="1" w:styleId="consplusnormal0">
    <w:name w:val="consplusnormal"/>
    <w:basedOn w:val="a"/>
    <w:rsid w:val="004C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4C7CFF"/>
    <w:rPr>
      <w:rFonts w:ascii="Courier New" w:eastAsia="Times New Roman" w:hAnsi="Courier New" w:cs="Courier New"/>
    </w:rPr>
  </w:style>
  <w:style w:type="character" w:customStyle="1" w:styleId="af7">
    <w:name w:val="Текст Знак"/>
    <w:basedOn w:val="a0"/>
    <w:link w:val="af6"/>
    <w:rsid w:val="004C7CFF"/>
    <w:rPr>
      <w:rFonts w:ascii="Courier New" w:hAnsi="Courier New" w:cs="Courier New"/>
    </w:rPr>
  </w:style>
  <w:style w:type="paragraph" w:customStyle="1" w:styleId="S">
    <w:name w:val="S_Обычный"/>
    <w:basedOn w:val="a"/>
    <w:link w:val="S0"/>
    <w:rsid w:val="004C7CFF"/>
    <w:pPr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S0">
    <w:name w:val="S_Обычный Знак"/>
    <w:link w:val="S"/>
    <w:locked/>
    <w:rsid w:val="004C7CFF"/>
    <w:rPr>
      <w:rFonts w:ascii="Arial" w:hAnsi="Arial" w:cs="Arial"/>
      <w:sz w:val="24"/>
      <w:szCs w:val="24"/>
    </w:rPr>
  </w:style>
  <w:style w:type="paragraph" w:styleId="af8">
    <w:name w:val="Body Text Indent"/>
    <w:basedOn w:val="a"/>
    <w:link w:val="af9"/>
    <w:unhideWhenUsed/>
    <w:rsid w:val="004C7CFF"/>
    <w:pPr>
      <w:widowControl w:val="0"/>
      <w:shd w:val="clear" w:color="auto" w:fill="FFFFFF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f9">
    <w:name w:val="Основной текст с отступом Знак"/>
    <w:basedOn w:val="a0"/>
    <w:link w:val="af8"/>
    <w:rsid w:val="004C7CFF"/>
    <w:rPr>
      <w:sz w:val="24"/>
      <w:szCs w:val="18"/>
      <w:shd w:val="clear" w:color="auto" w:fill="FFFFFF"/>
    </w:rPr>
  </w:style>
  <w:style w:type="character" w:styleId="afa">
    <w:name w:val="Strong"/>
    <w:qFormat/>
    <w:rsid w:val="004C7CFF"/>
    <w:rPr>
      <w:b/>
      <w:bCs/>
    </w:rPr>
  </w:style>
  <w:style w:type="paragraph" w:styleId="afb">
    <w:name w:val="Title"/>
    <w:basedOn w:val="a"/>
    <w:link w:val="afc"/>
    <w:qFormat/>
    <w:rsid w:val="004C7CFF"/>
    <w:pPr>
      <w:jc w:val="center"/>
    </w:pPr>
    <w:rPr>
      <w:rFonts w:eastAsia="Times New Roman"/>
      <w:b/>
      <w:bCs/>
      <w:sz w:val="22"/>
      <w:szCs w:val="22"/>
    </w:rPr>
  </w:style>
  <w:style w:type="character" w:customStyle="1" w:styleId="afc">
    <w:name w:val="Название Знак"/>
    <w:basedOn w:val="a0"/>
    <w:link w:val="afb"/>
    <w:rsid w:val="004C7CFF"/>
    <w:rPr>
      <w:rFonts w:ascii="Arial" w:hAnsi="Arial" w:cs="Arial"/>
      <w:b/>
      <w:bCs/>
      <w:sz w:val="22"/>
      <w:szCs w:val="22"/>
    </w:rPr>
  </w:style>
  <w:style w:type="character" w:customStyle="1" w:styleId="FontStyle30">
    <w:name w:val="Font Style30"/>
    <w:rsid w:val="004C7CFF"/>
    <w:rPr>
      <w:rFonts w:ascii="Times New Roman" w:hAnsi="Times New Roman" w:cs="Times New Roman"/>
      <w:sz w:val="22"/>
      <w:szCs w:val="22"/>
    </w:rPr>
  </w:style>
  <w:style w:type="paragraph" w:customStyle="1" w:styleId="010">
    <w:name w:val="01 Основной текст"/>
    <w:basedOn w:val="ConsNormal"/>
    <w:qFormat/>
    <w:rsid w:val="004C7CFF"/>
    <w:pPr>
      <w:widowControl/>
      <w:ind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01">
    <w:name w:val="01 маркированный список"/>
    <w:basedOn w:val="a"/>
    <w:qFormat/>
    <w:rsid w:val="004C7CFF"/>
    <w:pPr>
      <w:widowControl w:val="0"/>
      <w:numPr>
        <w:numId w:val="4"/>
      </w:numPr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12">
    <w:name w:val="01 2 уровень маркировки"/>
    <w:basedOn w:val="01"/>
    <w:qFormat/>
    <w:rsid w:val="004C7CFF"/>
    <w:pPr>
      <w:numPr>
        <w:numId w:val="5"/>
      </w:numPr>
    </w:pPr>
  </w:style>
  <w:style w:type="paragraph" w:styleId="afd">
    <w:name w:val="Document Map"/>
    <w:basedOn w:val="a"/>
    <w:link w:val="afe"/>
    <w:rsid w:val="004C7CFF"/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4C7CFF"/>
    <w:rPr>
      <w:rFonts w:ascii="Tahoma" w:hAnsi="Tahoma"/>
      <w:sz w:val="16"/>
      <w:szCs w:val="16"/>
    </w:rPr>
  </w:style>
  <w:style w:type="paragraph" w:styleId="aff">
    <w:name w:val="TOC Heading"/>
    <w:basedOn w:val="10"/>
    <w:next w:val="a"/>
    <w:uiPriority w:val="39"/>
    <w:qFormat/>
    <w:rsid w:val="004C7CF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4C7CFF"/>
    <w:pPr>
      <w:tabs>
        <w:tab w:val="right" w:pos="9061"/>
      </w:tabs>
      <w:ind w:left="1134" w:hanging="708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rsid w:val="004C7CFF"/>
    <w:pPr>
      <w:ind w:left="72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rsid w:val="004C7CFF"/>
    <w:pPr>
      <w:ind w:left="96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rsid w:val="004C7CFF"/>
    <w:pPr>
      <w:ind w:left="12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rsid w:val="004C7CFF"/>
    <w:pPr>
      <w:ind w:left="144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rsid w:val="004C7CFF"/>
    <w:pPr>
      <w:ind w:left="168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rsid w:val="004C7CFF"/>
    <w:pPr>
      <w:ind w:left="1920"/>
    </w:pPr>
    <w:rPr>
      <w:rFonts w:ascii="Calibri" w:eastAsia="Times New Roman" w:hAnsi="Calibri" w:cs="Times New Roman"/>
    </w:rPr>
  </w:style>
  <w:style w:type="character" w:styleId="aff0">
    <w:name w:val="Book Title"/>
    <w:uiPriority w:val="33"/>
    <w:qFormat/>
    <w:rsid w:val="004C7CFF"/>
    <w:rPr>
      <w:b/>
      <w:bCs/>
      <w:smallCaps/>
      <w:spacing w:val="5"/>
    </w:rPr>
  </w:style>
  <w:style w:type="table" w:styleId="-1">
    <w:name w:val="Table Web 1"/>
    <w:basedOn w:val="a1"/>
    <w:rsid w:val="004C7CF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4C7C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 Paragraph"/>
    <w:basedOn w:val="a"/>
    <w:uiPriority w:val="34"/>
    <w:qFormat/>
    <w:rsid w:val="004C7C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2">
    <w:name w:val="Body Text"/>
    <w:basedOn w:val="a"/>
    <w:link w:val="aff3"/>
    <w:rsid w:val="00B92F68"/>
    <w:pPr>
      <w:spacing w:after="120"/>
    </w:pPr>
  </w:style>
  <w:style w:type="character" w:customStyle="1" w:styleId="aff3">
    <w:name w:val="Основной текст Знак"/>
    <w:basedOn w:val="a0"/>
    <w:link w:val="aff2"/>
    <w:rsid w:val="00B92F68"/>
    <w:rPr>
      <w:rFonts w:ascii="Arial" w:eastAsia="Arial" w:hAnsi="Arial" w:cs="Arial"/>
    </w:rPr>
  </w:style>
  <w:style w:type="paragraph" w:styleId="32">
    <w:name w:val="Body Text 3"/>
    <w:basedOn w:val="a"/>
    <w:link w:val="33"/>
    <w:rsid w:val="00EE3FE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E3FEC"/>
    <w:rPr>
      <w:rFonts w:ascii="Arial" w:eastAsia="Arial" w:hAnsi="Arial" w:cs="Arial"/>
      <w:sz w:val="16"/>
      <w:szCs w:val="16"/>
    </w:rPr>
  </w:style>
  <w:style w:type="paragraph" w:styleId="aff4">
    <w:name w:val="caption"/>
    <w:basedOn w:val="a"/>
    <w:next w:val="a"/>
    <w:qFormat/>
    <w:rsid w:val="00AE55D7"/>
    <w:pPr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C001170626E65231A1C3ECDE6B4426BF28903B76EFB364DD207B41AA691AB08FA4EB1610003D7P867Q" TargetMode="External"/><Relationship Id="rId13" Type="http://schemas.openxmlformats.org/officeDocument/2006/relationships/hyperlink" Target="consultantplus://offline/ref=106AEFC8D201DF0400F7FE521650606DEBF0A29AA30BAAEC5AA962FD5652893D2E2E391A85yDy6Q" TargetMode="External"/><Relationship Id="rId18" Type="http://schemas.openxmlformats.org/officeDocument/2006/relationships/hyperlink" Target="consultantplus://offline/ref=106AEFC8D201DF0400F7FE521650606DE9F1A792FE01A2B556AB65F209458E74222F391A85D0yEy1Q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6AEFC8D201DF0400F7E1471350606DEBF1AE97F651F5B707FE6BF70115C6646C6A341B85D0E510yCy6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6AEFC8D201DF0400F7FE521650606DE8F2ADC7A903F3E058yAyEQ" TargetMode="External"/><Relationship Id="rId17" Type="http://schemas.openxmlformats.org/officeDocument/2006/relationships/hyperlink" Target="consultantplus://offline/ref=106AEFC8D201DF0400F7FE521650606DEBF7A790FE01A2B556AB65yFy2Q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6AEFC8D201DF0400F7FE521650606DEEF8A79AA30BAAEC5AA962FD5652893D2E2E391A85yDy4Q" TargetMode="External"/><Relationship Id="rId20" Type="http://schemas.openxmlformats.org/officeDocument/2006/relationships/hyperlink" Target="consultantplus://offline/ref=106AEFC8D201DF0400F7E1471350606DEBF1AE97F651F5B707FE6BF70115C6646C6A341B85D0E510yCy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6AEFC8D201DF0400F7FE521650606DEEF2AE9AA30BAAEC5AA962FD5652893D2E2E391A85yDy4Q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6AEFC8D201DF0400F7FE521650606DEBF4AF95FE01A2B556AB65F209458E74222F391A85D0yEy6Q" TargetMode="External"/><Relationship Id="rId19" Type="http://schemas.openxmlformats.org/officeDocument/2006/relationships/hyperlink" Target="consultantplus://offline/ref=106AEFC8D201DF0400F7FE521650606DEDF8A590FE01A2B556AB65yFy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AEFC8D201DF0400F7FF4A053C3F68ECFAF89CF35EFBE659A130AA561CCC33y2yBQ" TargetMode="External"/><Relationship Id="rId14" Type="http://schemas.openxmlformats.org/officeDocument/2006/relationships/hyperlink" Target="consultantplus://offline/ref=106AEFC8D201DF0400F7FE521650606DEBF4AF95FE01A2B556AB65F209458E74222F391A85D0yEy6Q" TargetMode="External"/><Relationship Id="rId22" Type="http://schemas.openxmlformats.org/officeDocument/2006/relationships/hyperlink" Target="consultantplus://offline/ref=106AEFC8D201DF0400F7E1471350606DE8F1A690FD52F5B707FE6BF70115C6646C6A341B85D0E510yCy0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01C4-2C54-4628-AD64-BE785209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46</Pages>
  <Words>12011</Words>
  <Characters>68466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Arh</cp:lastModifiedBy>
  <cp:revision>83</cp:revision>
  <cp:lastPrinted>2016-10-21T08:53:00Z</cp:lastPrinted>
  <dcterms:created xsi:type="dcterms:W3CDTF">2017-06-13T15:00:00Z</dcterms:created>
  <dcterms:modified xsi:type="dcterms:W3CDTF">2017-11-22T08:52:00Z</dcterms:modified>
</cp:coreProperties>
</file>